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9"/>
        <w:tblW w:w="0" w:type="auto"/>
        <w:tblLook w:val="04A0" w:firstRow="1" w:lastRow="0" w:firstColumn="1" w:lastColumn="0" w:noHBand="0" w:noVBand="1"/>
      </w:tblPr>
      <w:tblGrid>
        <w:gridCol w:w="4386"/>
        <w:gridCol w:w="5251"/>
      </w:tblGrid>
      <w:tr w:rsidR="00B81BC0" w:rsidRPr="0019660E" w14:paraId="03978EA4" w14:textId="77777777" w:rsidTr="003E2C06">
        <w:trPr>
          <w:trHeight w:val="1335"/>
        </w:trPr>
        <w:tc>
          <w:tcPr>
            <w:tcW w:w="4386" w:type="dxa"/>
            <w:hideMark/>
          </w:tcPr>
          <w:p w14:paraId="205DA248" w14:textId="77777777" w:rsidR="00B81BC0" w:rsidRPr="0019660E" w:rsidRDefault="00B81BC0" w:rsidP="003E2C06">
            <w:pPr>
              <w:jc w:val="center"/>
              <w:rPr>
                <w:color w:val="000000"/>
                <w:szCs w:val="24"/>
              </w:rPr>
            </w:pPr>
            <w:r w:rsidRPr="0019660E">
              <w:rPr>
                <w:noProof/>
                <w:color w:val="000000"/>
                <w:szCs w:val="24"/>
                <w:lang w:eastAsia="uk-UA"/>
              </w:rPr>
              <w:drawing>
                <wp:inline distT="0" distB="0" distL="0" distR="0" wp14:anchorId="6847DC87" wp14:editId="27E414AA">
                  <wp:extent cx="2524760" cy="416560"/>
                  <wp:effectExtent l="0" t="0" r="8890" b="2540"/>
                  <wp:docPr id="1" name="Рисунок 1" descr="^00895F909FD041D0ACB1506B586E65CED80B3D27BD7C0F86F6^pimgpsh_fullsize_di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00895F909FD041D0ACB1506B586E65CED80B3D27BD7C0F86F6^pimgpsh_fullsize_dist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760" cy="416560"/>
                          </a:xfrm>
                          <a:prstGeom prst="rect">
                            <a:avLst/>
                          </a:prstGeom>
                          <a:noFill/>
                          <a:ln>
                            <a:noFill/>
                          </a:ln>
                        </pic:spPr>
                      </pic:pic>
                    </a:graphicData>
                  </a:graphic>
                </wp:inline>
              </w:drawing>
            </w:r>
          </w:p>
        </w:tc>
        <w:tc>
          <w:tcPr>
            <w:tcW w:w="5251" w:type="dxa"/>
            <w:vAlign w:val="center"/>
          </w:tcPr>
          <w:p w14:paraId="43276186" w14:textId="77777777" w:rsidR="00B81BC0" w:rsidRPr="004221E6" w:rsidRDefault="00B81BC0" w:rsidP="003E2C06">
            <w:pPr>
              <w:shd w:val="clear" w:color="auto" w:fill="FFFFFF"/>
              <w:jc w:val="center"/>
              <w:rPr>
                <w:rFonts w:ascii="Times New Roman" w:hAnsi="Times New Roman"/>
                <w:b/>
                <w:bCs/>
                <w:color w:val="000000"/>
                <w:sz w:val="24"/>
                <w:szCs w:val="24"/>
              </w:rPr>
            </w:pPr>
            <w:r w:rsidRPr="004221E6">
              <w:rPr>
                <w:rFonts w:ascii="Times New Roman" w:hAnsi="Times New Roman"/>
                <w:b/>
                <w:bCs/>
                <w:color w:val="000000"/>
                <w:sz w:val="24"/>
                <w:szCs w:val="24"/>
              </w:rPr>
              <w:t>АКЦІОНЕРНЕ ТОВАРИСТВО «АКЦІОНЕРНИЙ КОМЕРЦІЙНИЙ БАНК «КОНКОРД»</w:t>
            </w:r>
          </w:p>
          <w:p w14:paraId="58D52274" w14:textId="77777777" w:rsidR="00B81BC0" w:rsidRPr="0019660E" w:rsidRDefault="00B81BC0" w:rsidP="003E2C06">
            <w:pPr>
              <w:jc w:val="center"/>
              <w:rPr>
                <w:color w:val="000000"/>
                <w:szCs w:val="24"/>
              </w:rPr>
            </w:pPr>
          </w:p>
        </w:tc>
      </w:tr>
    </w:tbl>
    <w:p w14:paraId="08ECB706" w14:textId="77777777" w:rsidR="00806ECC" w:rsidRDefault="00806ECC" w:rsidP="00B81BC0">
      <w:pPr>
        <w:pStyle w:val="1"/>
        <w:numPr>
          <w:ilvl w:val="0"/>
          <w:numId w:val="0"/>
        </w:numPr>
        <w:spacing w:before="0"/>
        <w:ind w:left="360"/>
        <w:rPr>
          <w:rFonts w:ascii="Times New Roman" w:hAnsi="Times New Roman" w:cs="Times New Roman"/>
          <w:b/>
          <w:color w:val="000000" w:themeColor="text1"/>
          <w:sz w:val="24"/>
          <w:szCs w:val="24"/>
        </w:rPr>
      </w:pPr>
    </w:p>
    <w:p w14:paraId="104E6B6E" w14:textId="77777777" w:rsidR="00B81BC0" w:rsidRDefault="00B81BC0" w:rsidP="002F21FC">
      <w:pPr>
        <w:pStyle w:val="1"/>
        <w:numPr>
          <w:ilvl w:val="0"/>
          <w:numId w:val="0"/>
        </w:numPr>
        <w:spacing w:before="0"/>
        <w:ind w:left="360"/>
        <w:jc w:val="right"/>
        <w:rPr>
          <w:rFonts w:ascii="Times New Roman" w:hAnsi="Times New Roman" w:cs="Times New Roman"/>
          <w:b/>
          <w:color w:val="000000" w:themeColor="text1"/>
          <w:sz w:val="24"/>
          <w:szCs w:val="24"/>
        </w:rPr>
      </w:pPr>
    </w:p>
    <w:p w14:paraId="7445DC37" w14:textId="77777777" w:rsidR="00B81BC0" w:rsidRDefault="00B81BC0" w:rsidP="002F21FC">
      <w:pPr>
        <w:pStyle w:val="1"/>
        <w:numPr>
          <w:ilvl w:val="0"/>
          <w:numId w:val="0"/>
        </w:numPr>
        <w:spacing w:before="0"/>
        <w:ind w:left="360"/>
        <w:jc w:val="right"/>
        <w:rPr>
          <w:rFonts w:ascii="Times New Roman" w:hAnsi="Times New Roman" w:cs="Times New Roman"/>
          <w:b/>
          <w:color w:val="000000" w:themeColor="text1"/>
          <w:sz w:val="24"/>
          <w:szCs w:val="24"/>
        </w:rPr>
      </w:pPr>
    </w:p>
    <w:p w14:paraId="0113ED8E" w14:textId="277CA800" w:rsidR="002F21FC" w:rsidRDefault="002F21FC" w:rsidP="002F21FC">
      <w:pPr>
        <w:pStyle w:val="1"/>
        <w:numPr>
          <w:ilvl w:val="0"/>
          <w:numId w:val="0"/>
        </w:numPr>
        <w:spacing w:before="0"/>
        <w:ind w:left="360"/>
        <w:jc w:val="right"/>
        <w:rPr>
          <w:rFonts w:ascii="Times New Roman" w:hAnsi="Times New Roman" w:cs="Times New Roman"/>
          <w:b/>
          <w:color w:val="000000" w:themeColor="text1"/>
          <w:sz w:val="24"/>
          <w:szCs w:val="24"/>
        </w:rPr>
      </w:pPr>
      <w:r w:rsidRPr="002F21FC">
        <w:rPr>
          <w:rFonts w:ascii="Times New Roman" w:hAnsi="Times New Roman" w:cs="Times New Roman"/>
          <w:b/>
          <w:color w:val="000000" w:themeColor="text1"/>
          <w:sz w:val="24"/>
          <w:szCs w:val="24"/>
        </w:rPr>
        <w:t>«ЗАТВЕРДЖЕНО»</w:t>
      </w:r>
    </w:p>
    <w:p w14:paraId="60D7B78C" w14:textId="77777777" w:rsidR="002F21FC" w:rsidRPr="001126CB" w:rsidRDefault="002F21FC" w:rsidP="002F21FC">
      <w:pPr>
        <w:spacing w:after="0" w:line="240" w:lineRule="auto"/>
        <w:jc w:val="right"/>
        <w:rPr>
          <w:rFonts w:ascii="Times New Roman" w:hAnsi="Times New Roman"/>
          <w:b/>
          <w:bCs/>
          <w:sz w:val="24"/>
          <w:szCs w:val="24"/>
        </w:rPr>
      </w:pPr>
      <w:r w:rsidRPr="001126CB">
        <w:rPr>
          <w:rFonts w:ascii="Times New Roman" w:hAnsi="Times New Roman"/>
          <w:bCs/>
          <w:sz w:val="24"/>
          <w:szCs w:val="24"/>
        </w:rPr>
        <w:t xml:space="preserve"> </w:t>
      </w:r>
      <w:r w:rsidRPr="001126CB">
        <w:rPr>
          <w:rFonts w:ascii="Times New Roman" w:hAnsi="Times New Roman"/>
          <w:b/>
          <w:bCs/>
          <w:sz w:val="24"/>
          <w:szCs w:val="24"/>
        </w:rPr>
        <w:t xml:space="preserve">рішенням </w:t>
      </w:r>
      <w:r>
        <w:rPr>
          <w:rFonts w:ascii="Times New Roman" w:hAnsi="Times New Roman"/>
          <w:b/>
          <w:bCs/>
          <w:sz w:val="24"/>
          <w:szCs w:val="24"/>
        </w:rPr>
        <w:t>Н</w:t>
      </w:r>
      <w:r w:rsidRPr="001126CB">
        <w:rPr>
          <w:rFonts w:ascii="Times New Roman" w:hAnsi="Times New Roman"/>
          <w:b/>
          <w:bCs/>
          <w:sz w:val="24"/>
          <w:szCs w:val="24"/>
        </w:rPr>
        <w:t xml:space="preserve">аглядової  ради  </w:t>
      </w:r>
    </w:p>
    <w:p w14:paraId="4EA966C7" w14:textId="77777777" w:rsidR="002F21FC" w:rsidRPr="001126CB" w:rsidRDefault="002F21FC" w:rsidP="002F21FC">
      <w:pPr>
        <w:spacing w:after="0" w:line="240" w:lineRule="auto"/>
        <w:jc w:val="right"/>
        <w:rPr>
          <w:rFonts w:ascii="Times New Roman" w:hAnsi="Times New Roman"/>
          <w:b/>
          <w:bCs/>
          <w:sz w:val="24"/>
          <w:szCs w:val="24"/>
        </w:rPr>
      </w:pPr>
      <w:r w:rsidRPr="001126CB">
        <w:rPr>
          <w:rFonts w:ascii="Times New Roman" w:hAnsi="Times New Roman"/>
          <w:b/>
          <w:bCs/>
          <w:sz w:val="24"/>
          <w:szCs w:val="24"/>
        </w:rPr>
        <w:t>АТ «АКБ «КОНКОРД»</w:t>
      </w:r>
    </w:p>
    <w:p w14:paraId="53D8AFDE" w14:textId="7BEF725B" w:rsidR="002F21FC" w:rsidRPr="001126CB" w:rsidRDefault="002F21FC" w:rsidP="002F21FC">
      <w:pPr>
        <w:spacing w:after="0" w:line="240" w:lineRule="auto"/>
        <w:jc w:val="right"/>
        <w:rPr>
          <w:rFonts w:ascii="Times New Roman" w:hAnsi="Times New Roman"/>
          <w:b/>
          <w:bCs/>
          <w:sz w:val="24"/>
          <w:szCs w:val="24"/>
        </w:rPr>
      </w:pPr>
      <w:r w:rsidRPr="00E46B07">
        <w:rPr>
          <w:rFonts w:ascii="Times New Roman" w:hAnsi="Times New Roman"/>
          <w:b/>
          <w:bCs/>
          <w:sz w:val="24"/>
          <w:szCs w:val="24"/>
        </w:rPr>
        <w:t xml:space="preserve">протокол </w:t>
      </w:r>
      <w:r w:rsidR="00E46B07" w:rsidRPr="00E46B07">
        <w:rPr>
          <w:rFonts w:ascii="Times New Roman" w:hAnsi="Times New Roman"/>
          <w:b/>
          <w:bCs/>
          <w:sz w:val="24"/>
          <w:szCs w:val="24"/>
          <w:lang w:val="ru-RU"/>
        </w:rPr>
        <w:t xml:space="preserve">№2 </w:t>
      </w:r>
      <w:r w:rsidRPr="00E46B07">
        <w:rPr>
          <w:rFonts w:ascii="Times New Roman" w:hAnsi="Times New Roman"/>
          <w:b/>
          <w:bCs/>
          <w:sz w:val="24"/>
          <w:szCs w:val="24"/>
        </w:rPr>
        <w:t xml:space="preserve">від </w:t>
      </w:r>
      <w:r w:rsidR="00E46B07" w:rsidRPr="00E46B07">
        <w:rPr>
          <w:rFonts w:ascii="Times New Roman" w:hAnsi="Times New Roman"/>
          <w:b/>
          <w:bCs/>
          <w:sz w:val="24"/>
          <w:szCs w:val="24"/>
          <w:lang w:val="ru-RU"/>
        </w:rPr>
        <w:t>16</w:t>
      </w:r>
      <w:r w:rsidRPr="00E46B07">
        <w:rPr>
          <w:rFonts w:ascii="Times New Roman" w:hAnsi="Times New Roman"/>
          <w:b/>
          <w:bCs/>
          <w:sz w:val="24"/>
          <w:szCs w:val="24"/>
        </w:rPr>
        <w:t>.</w:t>
      </w:r>
      <w:r w:rsidR="009E6EC7" w:rsidRPr="00E46B07">
        <w:rPr>
          <w:rFonts w:ascii="Times New Roman" w:hAnsi="Times New Roman"/>
          <w:b/>
          <w:bCs/>
          <w:sz w:val="24"/>
          <w:szCs w:val="24"/>
        </w:rPr>
        <w:t>01</w:t>
      </w:r>
      <w:r w:rsidRPr="00E46B07">
        <w:rPr>
          <w:rFonts w:ascii="Times New Roman" w:hAnsi="Times New Roman"/>
          <w:b/>
          <w:bCs/>
          <w:sz w:val="24"/>
          <w:szCs w:val="24"/>
        </w:rPr>
        <w:t>.20</w:t>
      </w:r>
      <w:r w:rsidR="00BB6476" w:rsidRPr="00E46B07">
        <w:rPr>
          <w:rFonts w:ascii="Times New Roman" w:hAnsi="Times New Roman"/>
          <w:b/>
          <w:bCs/>
          <w:sz w:val="24"/>
          <w:szCs w:val="24"/>
          <w:lang w:val="ru-RU"/>
        </w:rPr>
        <w:t>20</w:t>
      </w:r>
      <w:r w:rsidRPr="00E46B07">
        <w:rPr>
          <w:rFonts w:ascii="Times New Roman" w:hAnsi="Times New Roman"/>
          <w:b/>
          <w:bCs/>
          <w:sz w:val="24"/>
          <w:szCs w:val="24"/>
        </w:rPr>
        <w:t xml:space="preserve"> </w:t>
      </w:r>
      <w:r w:rsidR="00BB6476">
        <w:rPr>
          <w:rFonts w:ascii="Times New Roman" w:hAnsi="Times New Roman"/>
          <w:b/>
          <w:bCs/>
          <w:sz w:val="24"/>
          <w:szCs w:val="24"/>
          <w:lang w:val="ru-RU"/>
        </w:rPr>
        <w:t xml:space="preserve">  </w:t>
      </w:r>
      <w:r w:rsidRPr="001126CB">
        <w:rPr>
          <w:rFonts w:ascii="Times New Roman" w:hAnsi="Times New Roman"/>
          <w:b/>
          <w:bCs/>
          <w:sz w:val="24"/>
          <w:szCs w:val="24"/>
        </w:rPr>
        <w:t xml:space="preserve"> </w:t>
      </w:r>
      <w:r w:rsidR="00BB6476">
        <w:rPr>
          <w:rFonts w:ascii="Times New Roman" w:hAnsi="Times New Roman"/>
          <w:b/>
          <w:bCs/>
          <w:sz w:val="24"/>
          <w:szCs w:val="24"/>
        </w:rPr>
        <w:t xml:space="preserve">   </w:t>
      </w:r>
    </w:p>
    <w:p w14:paraId="3ADFADBE" w14:textId="77777777" w:rsidR="002F21FC" w:rsidRPr="001126CB" w:rsidRDefault="002F21FC" w:rsidP="002F21FC">
      <w:pPr>
        <w:spacing w:after="0" w:line="240" w:lineRule="auto"/>
        <w:jc w:val="right"/>
        <w:rPr>
          <w:rFonts w:ascii="Times New Roman" w:hAnsi="Times New Roman"/>
          <w:b/>
          <w:bCs/>
          <w:i/>
          <w:sz w:val="24"/>
          <w:szCs w:val="24"/>
        </w:rPr>
      </w:pPr>
      <w:r w:rsidRPr="001126CB">
        <w:rPr>
          <w:rFonts w:ascii="Times New Roman" w:hAnsi="Times New Roman"/>
          <w:b/>
          <w:bCs/>
          <w:i/>
          <w:sz w:val="24"/>
          <w:szCs w:val="24"/>
        </w:rPr>
        <w:t xml:space="preserve"> </w:t>
      </w:r>
    </w:p>
    <w:p w14:paraId="3219208D" w14:textId="77777777" w:rsidR="002F21FC" w:rsidRPr="001126CB" w:rsidRDefault="002F21FC" w:rsidP="002F21FC">
      <w:pPr>
        <w:spacing w:after="0" w:line="240" w:lineRule="auto"/>
        <w:jc w:val="right"/>
        <w:rPr>
          <w:rFonts w:ascii="Times New Roman" w:hAnsi="Times New Roman"/>
          <w:b/>
          <w:bCs/>
          <w:i/>
          <w:sz w:val="24"/>
          <w:szCs w:val="24"/>
        </w:rPr>
      </w:pPr>
      <w:r w:rsidRPr="001126CB">
        <w:rPr>
          <w:rFonts w:ascii="Times New Roman" w:hAnsi="Times New Roman"/>
          <w:b/>
          <w:bCs/>
          <w:i/>
          <w:sz w:val="24"/>
          <w:szCs w:val="24"/>
        </w:rPr>
        <w:t xml:space="preserve">Голова </w:t>
      </w:r>
      <w:r>
        <w:rPr>
          <w:rFonts w:ascii="Times New Roman" w:hAnsi="Times New Roman"/>
          <w:b/>
          <w:bCs/>
          <w:i/>
          <w:sz w:val="24"/>
          <w:szCs w:val="24"/>
        </w:rPr>
        <w:t>Н</w:t>
      </w:r>
      <w:r w:rsidRPr="001126CB">
        <w:rPr>
          <w:rFonts w:ascii="Times New Roman" w:hAnsi="Times New Roman"/>
          <w:b/>
          <w:bCs/>
          <w:i/>
          <w:sz w:val="24"/>
          <w:szCs w:val="24"/>
        </w:rPr>
        <w:t>аглядової ради</w:t>
      </w:r>
    </w:p>
    <w:p w14:paraId="0902827D" w14:textId="77777777" w:rsidR="002F21FC" w:rsidRPr="001126CB" w:rsidRDefault="002F21FC" w:rsidP="002F21FC">
      <w:pPr>
        <w:spacing w:after="0" w:line="240" w:lineRule="auto"/>
        <w:jc w:val="right"/>
        <w:rPr>
          <w:rFonts w:ascii="Times New Roman" w:hAnsi="Times New Roman"/>
          <w:b/>
          <w:bCs/>
          <w:i/>
          <w:sz w:val="24"/>
          <w:szCs w:val="24"/>
        </w:rPr>
      </w:pPr>
    </w:p>
    <w:p w14:paraId="4054B0E7" w14:textId="77777777" w:rsidR="002F21FC" w:rsidRPr="001126CB" w:rsidRDefault="002F21FC" w:rsidP="002F21FC">
      <w:pPr>
        <w:spacing w:after="0" w:line="240" w:lineRule="auto"/>
        <w:jc w:val="right"/>
        <w:rPr>
          <w:rFonts w:ascii="Times New Roman" w:hAnsi="Times New Roman"/>
          <w:b/>
          <w:bCs/>
          <w:sz w:val="24"/>
          <w:szCs w:val="24"/>
        </w:rPr>
      </w:pPr>
    </w:p>
    <w:p w14:paraId="0C13704D" w14:textId="77777777" w:rsidR="002F21FC" w:rsidRPr="001126CB" w:rsidRDefault="002F21FC" w:rsidP="002F21FC">
      <w:pPr>
        <w:spacing w:after="0" w:line="240" w:lineRule="auto"/>
        <w:jc w:val="right"/>
        <w:rPr>
          <w:rFonts w:ascii="Times New Roman" w:hAnsi="Times New Roman"/>
          <w:b/>
          <w:bCs/>
          <w:sz w:val="24"/>
          <w:szCs w:val="24"/>
        </w:rPr>
      </w:pPr>
      <w:r w:rsidRPr="001126CB">
        <w:rPr>
          <w:rFonts w:ascii="Times New Roman" w:hAnsi="Times New Roman"/>
          <w:b/>
          <w:bCs/>
          <w:sz w:val="24"/>
          <w:szCs w:val="24"/>
        </w:rPr>
        <w:t>_____________(</w:t>
      </w:r>
      <w:r w:rsidRPr="001126CB">
        <w:rPr>
          <w:rFonts w:ascii="Times New Roman" w:hAnsi="Times New Roman"/>
          <w:b/>
          <w:bCs/>
          <w:i/>
          <w:sz w:val="24"/>
          <w:szCs w:val="24"/>
        </w:rPr>
        <w:t xml:space="preserve"> Сосєдка</w:t>
      </w:r>
      <w:r>
        <w:rPr>
          <w:rFonts w:ascii="Times New Roman" w:hAnsi="Times New Roman"/>
          <w:b/>
          <w:bCs/>
          <w:i/>
          <w:sz w:val="24"/>
          <w:szCs w:val="24"/>
        </w:rPr>
        <w:t xml:space="preserve"> О</w:t>
      </w:r>
      <w:r w:rsidRPr="001126CB">
        <w:rPr>
          <w:rFonts w:ascii="Times New Roman" w:hAnsi="Times New Roman"/>
          <w:b/>
          <w:bCs/>
          <w:i/>
          <w:sz w:val="24"/>
          <w:szCs w:val="24"/>
        </w:rPr>
        <w:t>.В.</w:t>
      </w:r>
      <w:r w:rsidRPr="001126CB">
        <w:rPr>
          <w:rFonts w:ascii="Times New Roman" w:hAnsi="Times New Roman"/>
          <w:bCs/>
          <w:i/>
          <w:sz w:val="24"/>
          <w:szCs w:val="24"/>
        </w:rPr>
        <w:t>)</w:t>
      </w:r>
      <w:r w:rsidRPr="001126CB">
        <w:rPr>
          <w:rFonts w:ascii="Times New Roman" w:hAnsi="Times New Roman"/>
          <w:b/>
          <w:bCs/>
          <w:sz w:val="24"/>
          <w:szCs w:val="24"/>
        </w:rPr>
        <w:t xml:space="preserve"> </w:t>
      </w:r>
    </w:p>
    <w:p w14:paraId="60C80067" w14:textId="77777777" w:rsidR="002F21FC" w:rsidRPr="001126CB" w:rsidRDefault="002F21FC" w:rsidP="002F21FC">
      <w:pPr>
        <w:spacing w:after="0" w:line="240" w:lineRule="auto"/>
        <w:rPr>
          <w:rFonts w:ascii="Times New Roman" w:hAnsi="Times New Roman"/>
          <w:bCs/>
          <w:i/>
          <w:sz w:val="24"/>
          <w:szCs w:val="24"/>
        </w:rPr>
      </w:pPr>
      <w:r w:rsidRPr="001126CB">
        <w:rPr>
          <w:rFonts w:ascii="Times New Roman" w:hAnsi="Times New Roman"/>
          <w:bCs/>
          <w:i/>
          <w:sz w:val="24"/>
          <w:szCs w:val="24"/>
        </w:rPr>
        <w:t xml:space="preserve">                                                                                         </w:t>
      </w:r>
      <w:r>
        <w:rPr>
          <w:rFonts w:ascii="Times New Roman" w:hAnsi="Times New Roman"/>
          <w:bCs/>
          <w:i/>
          <w:sz w:val="24"/>
          <w:szCs w:val="24"/>
        </w:rPr>
        <w:t xml:space="preserve">                  </w:t>
      </w:r>
      <w:r w:rsidRPr="001126CB">
        <w:rPr>
          <w:rFonts w:ascii="Times New Roman" w:hAnsi="Times New Roman"/>
          <w:bCs/>
          <w:i/>
          <w:sz w:val="24"/>
          <w:szCs w:val="24"/>
        </w:rPr>
        <w:t xml:space="preserve">  (підпис)</w:t>
      </w:r>
    </w:p>
    <w:p w14:paraId="73C465BA" w14:textId="77777777" w:rsidR="002F21FC" w:rsidRPr="001126CB" w:rsidRDefault="002F21FC" w:rsidP="002F21FC">
      <w:pPr>
        <w:autoSpaceDE w:val="0"/>
        <w:autoSpaceDN w:val="0"/>
        <w:adjustRightInd w:val="0"/>
        <w:spacing w:after="0" w:line="240" w:lineRule="auto"/>
        <w:ind w:left="5760"/>
        <w:rPr>
          <w:rFonts w:ascii="Times New Roman" w:hAnsi="Times New Roman"/>
          <w:sz w:val="24"/>
          <w:szCs w:val="24"/>
        </w:rPr>
      </w:pPr>
    </w:p>
    <w:p w14:paraId="507F8981" w14:textId="77777777" w:rsidR="002F21FC" w:rsidRDefault="002F21FC" w:rsidP="002F21FC">
      <w:pPr>
        <w:autoSpaceDE w:val="0"/>
        <w:autoSpaceDN w:val="0"/>
        <w:adjustRightInd w:val="0"/>
        <w:ind w:left="5760"/>
        <w:rPr>
          <w:rFonts w:ascii="Times New Roman CYR" w:hAnsi="Times New Roman CYR" w:cs="Times New Roman CYR"/>
        </w:rPr>
      </w:pPr>
    </w:p>
    <w:p w14:paraId="47CAFA4C" w14:textId="77777777" w:rsidR="002F21FC" w:rsidRPr="00A76A05" w:rsidRDefault="002F21FC" w:rsidP="002F21FC">
      <w:pPr>
        <w:autoSpaceDE w:val="0"/>
        <w:autoSpaceDN w:val="0"/>
        <w:adjustRightInd w:val="0"/>
        <w:spacing w:after="0" w:line="240" w:lineRule="auto"/>
        <w:ind w:left="5760"/>
        <w:rPr>
          <w:rFonts w:ascii="Times New Roman CYR" w:hAnsi="Times New Roman CYR" w:cs="Times New Roman CYR"/>
          <w:sz w:val="24"/>
          <w:szCs w:val="24"/>
          <w:lang w:val="ru-RU" w:eastAsia="ru-RU"/>
        </w:rPr>
      </w:pPr>
    </w:p>
    <w:p w14:paraId="50F106AE" w14:textId="77777777" w:rsidR="002F21FC" w:rsidRPr="00A76A05" w:rsidRDefault="002F21FC" w:rsidP="002F21FC">
      <w:pPr>
        <w:autoSpaceDE w:val="0"/>
        <w:autoSpaceDN w:val="0"/>
        <w:adjustRightInd w:val="0"/>
        <w:spacing w:after="0" w:line="240" w:lineRule="auto"/>
        <w:ind w:left="5760"/>
        <w:rPr>
          <w:rFonts w:ascii="Times New Roman CYR" w:hAnsi="Times New Roman CYR" w:cs="Times New Roman CYR"/>
          <w:sz w:val="24"/>
          <w:szCs w:val="24"/>
          <w:lang w:val="ru-RU" w:eastAsia="ru-RU"/>
        </w:rPr>
      </w:pPr>
    </w:p>
    <w:p w14:paraId="499A2F94" w14:textId="77777777" w:rsidR="002F21FC" w:rsidRPr="00A76A05" w:rsidRDefault="002F21FC" w:rsidP="002F21FC">
      <w:pPr>
        <w:autoSpaceDE w:val="0"/>
        <w:autoSpaceDN w:val="0"/>
        <w:adjustRightInd w:val="0"/>
        <w:spacing w:after="0" w:line="240" w:lineRule="auto"/>
        <w:ind w:left="5760"/>
        <w:rPr>
          <w:rFonts w:ascii="Times New Roman CYR" w:hAnsi="Times New Roman CYR" w:cs="Times New Roman CYR"/>
          <w:sz w:val="24"/>
          <w:szCs w:val="24"/>
          <w:lang w:val="ru-RU" w:eastAsia="ru-RU"/>
        </w:rPr>
      </w:pPr>
    </w:p>
    <w:p w14:paraId="3B202FF6" w14:textId="77777777" w:rsidR="002F21FC" w:rsidRPr="00A76A05" w:rsidRDefault="002F21FC" w:rsidP="002F21FC">
      <w:pPr>
        <w:autoSpaceDE w:val="0"/>
        <w:autoSpaceDN w:val="0"/>
        <w:adjustRightInd w:val="0"/>
        <w:spacing w:after="0" w:line="240" w:lineRule="auto"/>
        <w:ind w:left="5760"/>
        <w:rPr>
          <w:rFonts w:ascii="Times New Roman CYR" w:hAnsi="Times New Roman CYR" w:cs="Times New Roman CYR"/>
          <w:sz w:val="24"/>
          <w:szCs w:val="24"/>
          <w:lang w:val="ru-RU" w:eastAsia="ru-RU"/>
        </w:rPr>
      </w:pPr>
    </w:p>
    <w:p w14:paraId="5CDCB91F" w14:textId="77777777" w:rsidR="002F21FC" w:rsidRPr="007E3411" w:rsidRDefault="002F21FC" w:rsidP="002F21FC">
      <w:pPr>
        <w:autoSpaceDE w:val="0"/>
        <w:autoSpaceDN w:val="0"/>
        <w:adjustRightInd w:val="0"/>
        <w:spacing w:after="0" w:line="240" w:lineRule="auto"/>
        <w:ind w:left="5760"/>
        <w:rPr>
          <w:rFonts w:ascii="Times New Roman CYR" w:hAnsi="Times New Roman CYR" w:cs="Times New Roman CYR"/>
          <w:lang w:eastAsia="ru-RU"/>
        </w:rPr>
      </w:pPr>
    </w:p>
    <w:p w14:paraId="1AB6C26A" w14:textId="77777777" w:rsidR="002F21FC" w:rsidRPr="007E3411"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704D226A"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r>
        <w:rPr>
          <w:rFonts w:ascii="Times New Roman CYR" w:hAnsi="Times New Roman CYR" w:cs="Times New Roman CYR"/>
          <w:b/>
          <w:bCs/>
          <w:sz w:val="26"/>
          <w:szCs w:val="26"/>
          <w:lang w:eastAsia="ru-RU"/>
        </w:rPr>
        <w:t>КОДЕКС ПОВЕДІНКИ (ЕТИКИ)</w:t>
      </w:r>
    </w:p>
    <w:p w14:paraId="5A2E2867"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r>
        <w:rPr>
          <w:rFonts w:ascii="Times New Roman CYR" w:hAnsi="Times New Roman CYR" w:cs="Times New Roman CYR"/>
          <w:b/>
          <w:bCs/>
          <w:sz w:val="26"/>
          <w:szCs w:val="26"/>
          <w:lang w:eastAsia="ru-RU"/>
        </w:rPr>
        <w:t>АТ «АКБ «КОНКОРД»</w:t>
      </w:r>
    </w:p>
    <w:p w14:paraId="37D0E6D6"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64347D67"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4CBBB434"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57FD1C49"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2432FDDA"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53416C29"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0FDF442E"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03473FAD"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5F6294B5"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63EFBAD2"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7EDEFDAD"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4BB6CB8F"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3EAC1493"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6A9E2D42"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513B1F5B"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642ED2DA"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735BEB81"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466F1B92"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2F81780C"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14E72D31" w14:textId="77777777" w:rsidR="002F21FC"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p>
    <w:p w14:paraId="00AE5696" w14:textId="77777777" w:rsidR="000D2FE9"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eastAsia="ru-RU"/>
        </w:rPr>
      </w:pPr>
      <w:r>
        <w:rPr>
          <w:rFonts w:ascii="Times New Roman CYR" w:hAnsi="Times New Roman CYR" w:cs="Times New Roman CYR"/>
          <w:b/>
          <w:bCs/>
          <w:sz w:val="26"/>
          <w:szCs w:val="26"/>
          <w:lang w:eastAsia="ru-RU"/>
        </w:rPr>
        <w:t xml:space="preserve">м. Дніпро </w:t>
      </w:r>
    </w:p>
    <w:p w14:paraId="03BD798F" w14:textId="5556DECE" w:rsidR="002F21FC" w:rsidRPr="004621E8" w:rsidRDefault="002F21FC" w:rsidP="002F21FC">
      <w:pPr>
        <w:autoSpaceDE w:val="0"/>
        <w:autoSpaceDN w:val="0"/>
        <w:adjustRightInd w:val="0"/>
        <w:spacing w:after="0" w:line="240" w:lineRule="auto"/>
        <w:jc w:val="center"/>
        <w:rPr>
          <w:rFonts w:ascii="Times New Roman CYR" w:hAnsi="Times New Roman CYR" w:cs="Times New Roman CYR"/>
          <w:b/>
          <w:bCs/>
          <w:sz w:val="26"/>
          <w:szCs w:val="26"/>
          <w:lang w:val="ru-RU" w:eastAsia="ru-RU"/>
        </w:rPr>
      </w:pPr>
      <w:r>
        <w:rPr>
          <w:rFonts w:ascii="Times New Roman CYR" w:hAnsi="Times New Roman CYR" w:cs="Times New Roman CYR"/>
          <w:b/>
          <w:bCs/>
          <w:sz w:val="26"/>
          <w:szCs w:val="26"/>
          <w:lang w:eastAsia="ru-RU"/>
        </w:rPr>
        <w:t>20</w:t>
      </w:r>
      <w:r w:rsidR="004621E8">
        <w:rPr>
          <w:rFonts w:ascii="Times New Roman CYR" w:hAnsi="Times New Roman CYR" w:cs="Times New Roman CYR"/>
          <w:b/>
          <w:bCs/>
          <w:sz w:val="26"/>
          <w:szCs w:val="26"/>
          <w:lang w:val="ru-RU" w:eastAsia="ru-RU"/>
        </w:rPr>
        <w:t>20</w:t>
      </w:r>
    </w:p>
    <w:p w14:paraId="16ED24BD" w14:textId="77777777" w:rsidR="002F21FC" w:rsidRPr="007E3411" w:rsidRDefault="002F21FC" w:rsidP="002F21FC">
      <w:pPr>
        <w:autoSpaceDE w:val="0"/>
        <w:autoSpaceDN w:val="0"/>
        <w:adjustRightInd w:val="0"/>
        <w:spacing w:after="0" w:line="240" w:lineRule="auto"/>
        <w:jc w:val="center"/>
        <w:rPr>
          <w:rFonts w:ascii="Times New Roman CYR" w:hAnsi="Times New Roman CYR" w:cs="Times New Roman CYR"/>
          <w:b/>
          <w:bCs/>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6"/>
        <w:gridCol w:w="1588"/>
      </w:tblGrid>
      <w:tr w:rsidR="006654DC" w:rsidRPr="002208C8" w14:paraId="22B3C60D" w14:textId="77777777" w:rsidTr="000D2E3C">
        <w:tc>
          <w:tcPr>
            <w:tcW w:w="8046" w:type="dxa"/>
            <w:vAlign w:val="center"/>
          </w:tcPr>
          <w:p w14:paraId="101AAA76" w14:textId="33663C14" w:rsidR="006654DC" w:rsidRPr="000D2E3C" w:rsidRDefault="002F21FC" w:rsidP="000D2E3C">
            <w:pPr>
              <w:pStyle w:val="a8"/>
              <w:jc w:val="center"/>
              <w:rPr>
                <w:rFonts w:ascii="Times New Roman" w:hAnsi="Times New Roman" w:cs="Times New Roman"/>
                <w:sz w:val="24"/>
                <w:szCs w:val="24"/>
              </w:rPr>
            </w:pPr>
            <w:r w:rsidRPr="007E3411">
              <w:rPr>
                <w:rFonts w:ascii="Times New Roman CYR" w:hAnsi="Times New Roman CYR" w:cs="Times New Roman CYR"/>
                <w:sz w:val="24"/>
                <w:szCs w:val="24"/>
                <w:lang w:eastAsia="ru-RU"/>
              </w:rPr>
              <w:lastRenderedPageBreak/>
              <w:br w:type="page"/>
            </w:r>
            <w:r w:rsidR="006654DC" w:rsidRPr="000D2E3C">
              <w:rPr>
                <w:rFonts w:ascii="Times New Roman" w:hAnsi="Times New Roman" w:cs="Times New Roman"/>
                <w:sz w:val="24"/>
                <w:szCs w:val="24"/>
              </w:rPr>
              <w:t>Назва документа</w:t>
            </w:r>
          </w:p>
        </w:tc>
        <w:tc>
          <w:tcPr>
            <w:tcW w:w="1588" w:type="dxa"/>
            <w:vAlign w:val="center"/>
          </w:tcPr>
          <w:p w14:paraId="6A0A282A" w14:textId="77777777" w:rsidR="006654DC" w:rsidRPr="000D2E3C" w:rsidRDefault="006654DC" w:rsidP="000D2E3C">
            <w:pPr>
              <w:pStyle w:val="a8"/>
              <w:jc w:val="center"/>
              <w:rPr>
                <w:rFonts w:ascii="Times New Roman" w:hAnsi="Times New Roman" w:cs="Times New Roman"/>
                <w:sz w:val="24"/>
                <w:szCs w:val="24"/>
              </w:rPr>
            </w:pPr>
            <w:r w:rsidRPr="000D2E3C">
              <w:rPr>
                <w:rFonts w:ascii="Times New Roman" w:hAnsi="Times New Roman" w:cs="Times New Roman"/>
                <w:sz w:val="24"/>
                <w:szCs w:val="24"/>
              </w:rPr>
              <w:t>Код документа</w:t>
            </w:r>
          </w:p>
        </w:tc>
      </w:tr>
      <w:tr w:rsidR="006654DC" w:rsidRPr="002208C8" w14:paraId="04CA789D" w14:textId="77777777" w:rsidTr="000D2E3C">
        <w:tc>
          <w:tcPr>
            <w:tcW w:w="8046" w:type="dxa"/>
            <w:vAlign w:val="center"/>
          </w:tcPr>
          <w:p w14:paraId="65C19EB0" w14:textId="77777777" w:rsidR="006654DC" w:rsidRPr="000D2E3C" w:rsidRDefault="000D2E3C" w:rsidP="000D2E3C">
            <w:pPr>
              <w:pStyle w:val="1"/>
              <w:numPr>
                <w:ilvl w:val="0"/>
                <w:numId w:val="0"/>
              </w:numPr>
              <w:spacing w:before="0"/>
              <w:jc w:val="center"/>
              <w:rPr>
                <w:rFonts w:ascii="Times New Roman" w:hAnsi="Times New Roman" w:cs="Times New Roman"/>
                <w:color w:val="000000" w:themeColor="text1"/>
                <w:sz w:val="24"/>
                <w:szCs w:val="24"/>
              </w:rPr>
            </w:pPr>
            <w:r w:rsidRPr="000D2E3C">
              <w:rPr>
                <w:rFonts w:ascii="Times New Roman" w:hAnsi="Times New Roman" w:cs="Times New Roman"/>
                <w:color w:val="000000" w:themeColor="text1"/>
                <w:sz w:val="24"/>
                <w:szCs w:val="24"/>
              </w:rPr>
              <w:t xml:space="preserve">КОДЕКС ПОВЕДІНКИ (ЕТИКИ) </w:t>
            </w:r>
            <w:r w:rsidR="006654DC" w:rsidRPr="000D2E3C">
              <w:rPr>
                <w:rFonts w:ascii="Times New Roman" w:hAnsi="Times New Roman" w:cs="Times New Roman"/>
                <w:color w:val="000000" w:themeColor="text1"/>
                <w:sz w:val="24"/>
                <w:szCs w:val="24"/>
              </w:rPr>
              <w:t>АТ «АКБ «КОНКОРД»</w:t>
            </w:r>
          </w:p>
        </w:tc>
        <w:tc>
          <w:tcPr>
            <w:tcW w:w="1588" w:type="dxa"/>
            <w:vAlign w:val="center"/>
          </w:tcPr>
          <w:p w14:paraId="4FF1A818" w14:textId="77777777" w:rsidR="006654DC" w:rsidRPr="00405292" w:rsidRDefault="006654DC" w:rsidP="00405292">
            <w:pPr>
              <w:spacing w:before="120" w:after="120"/>
              <w:jc w:val="center"/>
              <w:rPr>
                <w:rFonts w:ascii="Times New Roman" w:hAnsi="Times New Roman" w:cs="Times New Roman"/>
                <w:b/>
                <w:color w:val="000000" w:themeColor="text1"/>
                <w:sz w:val="24"/>
                <w:szCs w:val="24"/>
                <w:lang w:val="en-US"/>
              </w:rPr>
            </w:pPr>
            <w:r w:rsidRPr="000D2E3C">
              <w:rPr>
                <w:rFonts w:ascii="Times New Roman" w:hAnsi="Times New Roman" w:cs="Times New Roman"/>
                <w:b/>
                <w:color w:val="000000" w:themeColor="text1"/>
                <w:sz w:val="24"/>
                <w:szCs w:val="24"/>
              </w:rPr>
              <w:t>01.0</w:t>
            </w:r>
            <w:r w:rsidR="00405292">
              <w:rPr>
                <w:rFonts w:ascii="Times New Roman" w:hAnsi="Times New Roman" w:cs="Times New Roman"/>
                <w:b/>
                <w:color w:val="000000" w:themeColor="text1"/>
                <w:sz w:val="24"/>
                <w:szCs w:val="24"/>
                <w:lang w:val="en-US"/>
              </w:rPr>
              <w:t>0</w:t>
            </w:r>
            <w:r w:rsidRPr="000D2E3C">
              <w:rPr>
                <w:rFonts w:ascii="Times New Roman" w:hAnsi="Times New Roman" w:cs="Times New Roman"/>
                <w:b/>
                <w:color w:val="000000" w:themeColor="text1"/>
                <w:sz w:val="24"/>
                <w:szCs w:val="24"/>
              </w:rPr>
              <w:t>.</w:t>
            </w:r>
            <w:r w:rsidR="00405292">
              <w:rPr>
                <w:rFonts w:ascii="Times New Roman" w:hAnsi="Times New Roman" w:cs="Times New Roman"/>
                <w:b/>
                <w:color w:val="000000" w:themeColor="text1"/>
                <w:sz w:val="24"/>
                <w:szCs w:val="24"/>
                <w:lang w:val="en-US"/>
              </w:rPr>
              <w:t>405</w:t>
            </w:r>
          </w:p>
        </w:tc>
      </w:tr>
    </w:tbl>
    <w:p w14:paraId="6681D4FB" w14:textId="77777777" w:rsidR="006654DC" w:rsidRDefault="006654DC" w:rsidP="00BE01E7">
      <w:pPr>
        <w:autoSpaceDE w:val="0"/>
        <w:autoSpaceDN w:val="0"/>
        <w:adjustRightInd w:val="0"/>
        <w:spacing w:after="0" w:line="240" w:lineRule="auto"/>
        <w:jc w:val="center"/>
        <w:rPr>
          <w:rFonts w:ascii="Times New Roman" w:hAnsi="Times New Roman"/>
          <w:b/>
          <w:bCs/>
          <w:sz w:val="24"/>
          <w:szCs w:val="24"/>
          <w:lang w:eastAsia="ru-RU"/>
        </w:rPr>
      </w:pPr>
    </w:p>
    <w:p w14:paraId="1DD498FF" w14:textId="77777777" w:rsidR="006654DC" w:rsidRDefault="006654DC" w:rsidP="00BE01E7">
      <w:pPr>
        <w:autoSpaceDE w:val="0"/>
        <w:autoSpaceDN w:val="0"/>
        <w:adjustRightInd w:val="0"/>
        <w:spacing w:after="0" w:line="240" w:lineRule="auto"/>
        <w:jc w:val="center"/>
        <w:rPr>
          <w:rFonts w:ascii="Times New Roman" w:hAnsi="Times New Roman"/>
          <w:b/>
          <w:bCs/>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1134"/>
        <w:gridCol w:w="2693"/>
        <w:gridCol w:w="2410"/>
        <w:gridCol w:w="2551"/>
      </w:tblGrid>
      <w:tr w:rsidR="006654DC" w:rsidRPr="0049165A" w14:paraId="511C853C" w14:textId="77777777" w:rsidTr="000D2E3C">
        <w:tc>
          <w:tcPr>
            <w:tcW w:w="846" w:type="dxa"/>
            <w:vAlign w:val="center"/>
          </w:tcPr>
          <w:p w14:paraId="7FFE331E" w14:textId="77777777" w:rsidR="006654DC" w:rsidRPr="00A76A05" w:rsidRDefault="006654DC" w:rsidP="000D2E3C">
            <w:pPr>
              <w:pStyle w:val="a8"/>
              <w:jc w:val="center"/>
              <w:rPr>
                <w:rFonts w:ascii="Times New Roman" w:hAnsi="Times New Roman" w:cs="Times New Roman"/>
                <w:sz w:val="20"/>
                <w:szCs w:val="20"/>
              </w:rPr>
            </w:pPr>
            <w:r w:rsidRPr="00A76A05">
              <w:rPr>
                <w:rFonts w:ascii="Times New Roman" w:hAnsi="Times New Roman" w:cs="Times New Roman"/>
                <w:sz w:val="20"/>
                <w:szCs w:val="20"/>
              </w:rPr>
              <w:t>Версія</w:t>
            </w:r>
          </w:p>
        </w:tc>
        <w:tc>
          <w:tcPr>
            <w:tcW w:w="1134" w:type="dxa"/>
            <w:vAlign w:val="center"/>
          </w:tcPr>
          <w:p w14:paraId="55FC06D9" w14:textId="77777777" w:rsidR="006654DC" w:rsidRPr="00A76A05" w:rsidRDefault="006654DC" w:rsidP="000D2E3C">
            <w:pPr>
              <w:pStyle w:val="a8"/>
              <w:jc w:val="center"/>
              <w:rPr>
                <w:rFonts w:ascii="Times New Roman" w:hAnsi="Times New Roman" w:cs="Times New Roman"/>
                <w:sz w:val="20"/>
                <w:szCs w:val="20"/>
              </w:rPr>
            </w:pPr>
            <w:r w:rsidRPr="00A76A05">
              <w:rPr>
                <w:rFonts w:ascii="Times New Roman" w:hAnsi="Times New Roman" w:cs="Times New Roman"/>
                <w:sz w:val="20"/>
                <w:szCs w:val="20"/>
              </w:rPr>
              <w:t>Введено</w:t>
            </w:r>
          </w:p>
          <w:p w14:paraId="409FA3E6" w14:textId="77777777" w:rsidR="006654DC" w:rsidRPr="00A76A05" w:rsidRDefault="006654DC" w:rsidP="000D2E3C">
            <w:pPr>
              <w:pStyle w:val="a8"/>
              <w:jc w:val="center"/>
              <w:rPr>
                <w:rFonts w:ascii="Times New Roman" w:hAnsi="Times New Roman" w:cs="Times New Roman"/>
                <w:sz w:val="20"/>
                <w:szCs w:val="20"/>
              </w:rPr>
            </w:pPr>
            <w:r w:rsidRPr="00A76A05">
              <w:rPr>
                <w:rFonts w:ascii="Times New Roman" w:hAnsi="Times New Roman" w:cs="Times New Roman"/>
                <w:sz w:val="20"/>
                <w:szCs w:val="20"/>
              </w:rPr>
              <w:t>в дію</w:t>
            </w:r>
          </w:p>
        </w:tc>
        <w:tc>
          <w:tcPr>
            <w:tcW w:w="2693" w:type="dxa"/>
            <w:vAlign w:val="center"/>
          </w:tcPr>
          <w:p w14:paraId="475F8C11" w14:textId="77777777" w:rsidR="006654DC" w:rsidRPr="00A76A05" w:rsidRDefault="006654DC" w:rsidP="000D2E3C">
            <w:pPr>
              <w:pStyle w:val="a8"/>
              <w:jc w:val="center"/>
              <w:rPr>
                <w:rFonts w:ascii="Times New Roman" w:hAnsi="Times New Roman" w:cs="Times New Roman"/>
                <w:sz w:val="20"/>
                <w:szCs w:val="20"/>
              </w:rPr>
            </w:pPr>
            <w:r w:rsidRPr="00A76A05">
              <w:rPr>
                <w:rFonts w:ascii="Times New Roman" w:hAnsi="Times New Roman" w:cs="Times New Roman"/>
                <w:sz w:val="20"/>
                <w:szCs w:val="20"/>
              </w:rPr>
              <w:t>Затверджено</w:t>
            </w:r>
          </w:p>
        </w:tc>
        <w:tc>
          <w:tcPr>
            <w:tcW w:w="2410" w:type="dxa"/>
            <w:vAlign w:val="center"/>
          </w:tcPr>
          <w:p w14:paraId="378D3607" w14:textId="77777777" w:rsidR="006654DC" w:rsidRPr="00A76A05" w:rsidRDefault="006654DC" w:rsidP="000D2E3C">
            <w:pPr>
              <w:pStyle w:val="a8"/>
              <w:jc w:val="center"/>
              <w:rPr>
                <w:rFonts w:ascii="Times New Roman" w:hAnsi="Times New Roman" w:cs="Times New Roman"/>
                <w:sz w:val="20"/>
                <w:szCs w:val="20"/>
              </w:rPr>
            </w:pPr>
            <w:r w:rsidRPr="00A76A05">
              <w:rPr>
                <w:rFonts w:ascii="Times New Roman" w:hAnsi="Times New Roman" w:cs="Times New Roman"/>
                <w:sz w:val="20"/>
                <w:szCs w:val="20"/>
              </w:rPr>
              <w:t>Розробник документа/</w:t>
            </w:r>
          </w:p>
          <w:p w14:paraId="3F5E79D1" w14:textId="77777777" w:rsidR="006654DC" w:rsidRPr="00A76A05" w:rsidRDefault="006654DC" w:rsidP="000D2E3C">
            <w:pPr>
              <w:pStyle w:val="a8"/>
              <w:jc w:val="center"/>
              <w:rPr>
                <w:rFonts w:ascii="Times New Roman" w:hAnsi="Times New Roman" w:cs="Times New Roman"/>
                <w:sz w:val="20"/>
                <w:szCs w:val="20"/>
              </w:rPr>
            </w:pPr>
            <w:r w:rsidRPr="00A76A05">
              <w:rPr>
                <w:rFonts w:ascii="Times New Roman" w:hAnsi="Times New Roman" w:cs="Times New Roman"/>
                <w:sz w:val="20"/>
                <w:szCs w:val="20"/>
              </w:rPr>
              <w:t>ініціатор змін</w:t>
            </w:r>
          </w:p>
        </w:tc>
        <w:tc>
          <w:tcPr>
            <w:tcW w:w="2551" w:type="dxa"/>
            <w:vAlign w:val="center"/>
          </w:tcPr>
          <w:p w14:paraId="26742783" w14:textId="77777777" w:rsidR="006654DC" w:rsidRPr="00A76A05" w:rsidRDefault="006654DC" w:rsidP="000D2E3C">
            <w:pPr>
              <w:pStyle w:val="a8"/>
              <w:jc w:val="center"/>
              <w:rPr>
                <w:rFonts w:ascii="Times New Roman" w:hAnsi="Times New Roman" w:cs="Times New Roman"/>
                <w:sz w:val="20"/>
                <w:szCs w:val="20"/>
              </w:rPr>
            </w:pPr>
            <w:r w:rsidRPr="00A76A05">
              <w:rPr>
                <w:rFonts w:ascii="Times New Roman" w:hAnsi="Times New Roman" w:cs="Times New Roman"/>
                <w:sz w:val="20"/>
                <w:szCs w:val="20"/>
              </w:rPr>
              <w:t>Контактна особа</w:t>
            </w:r>
          </w:p>
        </w:tc>
      </w:tr>
      <w:tr w:rsidR="006654DC" w:rsidRPr="0049165A" w14:paraId="4985897F" w14:textId="77777777" w:rsidTr="000D2E3C">
        <w:tc>
          <w:tcPr>
            <w:tcW w:w="846" w:type="dxa"/>
          </w:tcPr>
          <w:p w14:paraId="4E3034EC" w14:textId="77777777" w:rsidR="006654DC" w:rsidRPr="0049165A" w:rsidRDefault="006654DC" w:rsidP="001D442E">
            <w:pPr>
              <w:jc w:val="center"/>
              <w:rPr>
                <w:rFonts w:ascii="Times New Roman" w:hAnsi="Times New Roman" w:cs="Times New Roman"/>
                <w:sz w:val="20"/>
                <w:szCs w:val="20"/>
              </w:rPr>
            </w:pPr>
            <w:r w:rsidRPr="0049165A">
              <w:rPr>
                <w:rFonts w:ascii="Times New Roman" w:hAnsi="Times New Roman" w:cs="Times New Roman"/>
                <w:sz w:val="20"/>
                <w:szCs w:val="20"/>
              </w:rPr>
              <w:t>1</w:t>
            </w:r>
          </w:p>
        </w:tc>
        <w:tc>
          <w:tcPr>
            <w:tcW w:w="1134" w:type="dxa"/>
          </w:tcPr>
          <w:p w14:paraId="2A6B31AE" w14:textId="5616054B" w:rsidR="006654DC" w:rsidRPr="0049165A" w:rsidRDefault="007449F8" w:rsidP="007449F8">
            <w:pPr>
              <w:jc w:val="center"/>
              <w:rPr>
                <w:rFonts w:ascii="Times New Roman" w:hAnsi="Times New Roman" w:cs="Times New Roman"/>
                <w:b/>
                <w:sz w:val="20"/>
                <w:szCs w:val="20"/>
                <w:lang w:val="en-US"/>
              </w:rPr>
            </w:pPr>
            <w:r w:rsidRPr="0049165A">
              <w:rPr>
                <w:rFonts w:ascii="Times New Roman" w:hAnsi="Times New Roman" w:cs="Times New Roman"/>
                <w:b/>
                <w:sz w:val="20"/>
                <w:szCs w:val="20"/>
              </w:rPr>
              <w:t>01</w:t>
            </w:r>
            <w:r w:rsidR="006654DC" w:rsidRPr="0049165A">
              <w:rPr>
                <w:rFonts w:ascii="Times New Roman" w:hAnsi="Times New Roman" w:cs="Times New Roman"/>
                <w:b/>
                <w:sz w:val="20"/>
                <w:szCs w:val="20"/>
              </w:rPr>
              <w:t>.0</w:t>
            </w:r>
            <w:r w:rsidR="000D2E3C" w:rsidRPr="0049165A">
              <w:rPr>
                <w:rFonts w:ascii="Times New Roman" w:hAnsi="Times New Roman" w:cs="Times New Roman"/>
                <w:b/>
                <w:sz w:val="20"/>
                <w:szCs w:val="20"/>
              </w:rPr>
              <w:t>2</w:t>
            </w:r>
            <w:r w:rsidR="006654DC" w:rsidRPr="0049165A">
              <w:rPr>
                <w:rFonts w:ascii="Times New Roman" w:hAnsi="Times New Roman" w:cs="Times New Roman"/>
                <w:b/>
                <w:sz w:val="20"/>
                <w:szCs w:val="20"/>
              </w:rPr>
              <w:t>.201</w:t>
            </w:r>
            <w:r w:rsidR="000D2E3C" w:rsidRPr="0049165A">
              <w:rPr>
                <w:rFonts w:ascii="Times New Roman" w:hAnsi="Times New Roman" w:cs="Times New Roman"/>
                <w:b/>
                <w:sz w:val="20"/>
                <w:szCs w:val="20"/>
              </w:rPr>
              <w:t>9</w:t>
            </w:r>
            <w:r w:rsidR="006654DC" w:rsidRPr="0049165A">
              <w:rPr>
                <w:rFonts w:ascii="Times New Roman" w:hAnsi="Times New Roman" w:cs="Times New Roman"/>
                <w:b/>
                <w:sz w:val="20"/>
                <w:szCs w:val="20"/>
                <w:lang w:val="en-US"/>
              </w:rPr>
              <w:t xml:space="preserve"> </w:t>
            </w:r>
          </w:p>
        </w:tc>
        <w:tc>
          <w:tcPr>
            <w:tcW w:w="2693" w:type="dxa"/>
          </w:tcPr>
          <w:p w14:paraId="6D5DA1EC" w14:textId="10DFBE1A" w:rsidR="006654DC" w:rsidRPr="0049165A" w:rsidRDefault="006654DC" w:rsidP="009E6EC7">
            <w:pPr>
              <w:rPr>
                <w:rFonts w:ascii="Times New Roman" w:hAnsi="Times New Roman" w:cs="Times New Roman"/>
                <w:sz w:val="20"/>
                <w:szCs w:val="20"/>
              </w:rPr>
            </w:pPr>
            <w:r w:rsidRPr="0049165A">
              <w:rPr>
                <w:rFonts w:ascii="Times New Roman" w:hAnsi="Times New Roman" w:cs="Times New Roman"/>
                <w:sz w:val="20"/>
                <w:szCs w:val="20"/>
              </w:rPr>
              <w:t xml:space="preserve">рішенням Наглядової ради (протокол  № </w:t>
            </w:r>
            <w:r w:rsidRPr="00E33772">
              <w:rPr>
                <w:rFonts w:ascii="Times New Roman" w:hAnsi="Times New Roman" w:cs="Times New Roman"/>
                <w:sz w:val="20"/>
                <w:szCs w:val="20"/>
              </w:rPr>
              <w:t>б/н</w:t>
            </w:r>
            <w:r w:rsidRPr="0049165A">
              <w:rPr>
                <w:rFonts w:ascii="Times New Roman" w:hAnsi="Times New Roman" w:cs="Times New Roman"/>
                <w:b/>
                <w:sz w:val="20"/>
                <w:szCs w:val="20"/>
              </w:rPr>
              <w:t xml:space="preserve"> </w:t>
            </w:r>
            <w:r w:rsidRPr="0049165A">
              <w:rPr>
                <w:rFonts w:ascii="Times New Roman" w:hAnsi="Times New Roman" w:cs="Times New Roman"/>
                <w:sz w:val="20"/>
                <w:szCs w:val="20"/>
              </w:rPr>
              <w:t xml:space="preserve"> від </w:t>
            </w:r>
            <w:r w:rsidR="00713BC5" w:rsidRPr="00E33772">
              <w:rPr>
                <w:rFonts w:ascii="Times New Roman" w:hAnsi="Times New Roman" w:cs="Times New Roman"/>
                <w:sz w:val="20"/>
                <w:szCs w:val="20"/>
              </w:rPr>
              <w:t>2</w:t>
            </w:r>
            <w:r w:rsidR="009E6EC7" w:rsidRPr="00E33772">
              <w:rPr>
                <w:rFonts w:ascii="Times New Roman" w:hAnsi="Times New Roman" w:cs="Times New Roman"/>
                <w:sz w:val="20"/>
                <w:szCs w:val="20"/>
              </w:rPr>
              <w:t>9</w:t>
            </w:r>
            <w:r w:rsidRPr="00E33772">
              <w:rPr>
                <w:rFonts w:ascii="Times New Roman" w:hAnsi="Times New Roman" w:cs="Times New Roman"/>
                <w:sz w:val="20"/>
                <w:szCs w:val="20"/>
              </w:rPr>
              <w:t>.0</w:t>
            </w:r>
            <w:r w:rsidR="007449F8" w:rsidRPr="00E33772">
              <w:rPr>
                <w:rFonts w:ascii="Times New Roman" w:hAnsi="Times New Roman" w:cs="Times New Roman"/>
                <w:sz w:val="20"/>
                <w:szCs w:val="20"/>
              </w:rPr>
              <w:t>1</w:t>
            </w:r>
            <w:r w:rsidRPr="00E33772">
              <w:rPr>
                <w:rFonts w:ascii="Times New Roman" w:hAnsi="Times New Roman" w:cs="Times New Roman"/>
                <w:sz w:val="20"/>
                <w:szCs w:val="20"/>
              </w:rPr>
              <w:t>.201</w:t>
            </w:r>
            <w:r w:rsidR="000D2E3C" w:rsidRPr="00E33772">
              <w:rPr>
                <w:rFonts w:ascii="Times New Roman" w:hAnsi="Times New Roman" w:cs="Times New Roman"/>
                <w:sz w:val="20"/>
                <w:szCs w:val="20"/>
              </w:rPr>
              <w:t>9</w:t>
            </w:r>
            <w:r w:rsidRPr="00E33772">
              <w:rPr>
                <w:rFonts w:ascii="Times New Roman" w:hAnsi="Times New Roman" w:cs="Times New Roman"/>
                <w:sz w:val="20"/>
                <w:szCs w:val="20"/>
              </w:rPr>
              <w:t xml:space="preserve"> р</w:t>
            </w:r>
            <w:r w:rsidRPr="0049165A">
              <w:rPr>
                <w:rFonts w:ascii="Times New Roman" w:hAnsi="Times New Roman" w:cs="Times New Roman"/>
                <w:b/>
                <w:sz w:val="20"/>
                <w:szCs w:val="20"/>
              </w:rPr>
              <w:t>.</w:t>
            </w:r>
            <w:r w:rsidRPr="0049165A">
              <w:rPr>
                <w:rFonts w:ascii="Times New Roman" w:hAnsi="Times New Roman" w:cs="Times New Roman"/>
                <w:sz w:val="20"/>
                <w:szCs w:val="20"/>
              </w:rPr>
              <w:t>)</w:t>
            </w:r>
          </w:p>
        </w:tc>
        <w:tc>
          <w:tcPr>
            <w:tcW w:w="2410" w:type="dxa"/>
          </w:tcPr>
          <w:p w14:paraId="3C19C00A" w14:textId="76332B57" w:rsidR="006654DC" w:rsidRPr="0049165A" w:rsidRDefault="000D2E3C" w:rsidP="00B43CAC">
            <w:pPr>
              <w:rPr>
                <w:rFonts w:ascii="Times New Roman" w:hAnsi="Times New Roman" w:cs="Times New Roman"/>
                <w:sz w:val="20"/>
                <w:szCs w:val="20"/>
              </w:rPr>
            </w:pPr>
            <w:r w:rsidRPr="0049165A">
              <w:rPr>
                <w:rFonts w:ascii="Times New Roman" w:hAnsi="Times New Roman" w:cs="Times New Roman"/>
                <w:sz w:val="20"/>
                <w:szCs w:val="20"/>
              </w:rPr>
              <w:t>Управл</w:t>
            </w:r>
            <w:r w:rsidR="00B43CAC">
              <w:rPr>
                <w:rFonts w:ascii="Times New Roman" w:hAnsi="Times New Roman" w:cs="Times New Roman"/>
                <w:sz w:val="20"/>
                <w:szCs w:val="20"/>
              </w:rPr>
              <w:t>іння</w:t>
            </w:r>
            <w:r w:rsidRPr="0049165A">
              <w:rPr>
                <w:rFonts w:ascii="Times New Roman" w:hAnsi="Times New Roman" w:cs="Times New Roman"/>
                <w:sz w:val="20"/>
                <w:szCs w:val="20"/>
              </w:rPr>
              <w:t xml:space="preserve"> </w:t>
            </w:r>
            <w:proofErr w:type="spellStart"/>
            <w:r w:rsidRPr="0049165A">
              <w:rPr>
                <w:rFonts w:ascii="Times New Roman" w:hAnsi="Times New Roman" w:cs="Times New Roman"/>
                <w:sz w:val="20"/>
                <w:szCs w:val="20"/>
              </w:rPr>
              <w:t>комплаєнс</w:t>
            </w:r>
            <w:proofErr w:type="spellEnd"/>
          </w:p>
        </w:tc>
        <w:tc>
          <w:tcPr>
            <w:tcW w:w="2551" w:type="dxa"/>
          </w:tcPr>
          <w:p w14:paraId="42E9094A" w14:textId="77777777" w:rsidR="006654DC" w:rsidRPr="00A76A05" w:rsidRDefault="000D2E3C" w:rsidP="000D2E3C">
            <w:pPr>
              <w:pStyle w:val="a8"/>
              <w:jc w:val="center"/>
              <w:rPr>
                <w:rFonts w:ascii="Times New Roman" w:hAnsi="Times New Roman" w:cs="Times New Roman"/>
                <w:sz w:val="20"/>
                <w:szCs w:val="20"/>
              </w:rPr>
            </w:pPr>
            <w:r w:rsidRPr="00A76A05">
              <w:rPr>
                <w:rFonts w:ascii="Times New Roman" w:hAnsi="Times New Roman" w:cs="Times New Roman"/>
                <w:sz w:val="20"/>
                <w:szCs w:val="20"/>
              </w:rPr>
              <w:t>Карпенко О.Ж.</w:t>
            </w:r>
          </w:p>
          <w:p w14:paraId="01162491" w14:textId="77777777" w:rsidR="000D2E3C" w:rsidRPr="00A76A05" w:rsidRDefault="000D2E3C" w:rsidP="000D2E3C">
            <w:pPr>
              <w:pStyle w:val="a8"/>
              <w:jc w:val="center"/>
              <w:rPr>
                <w:rFonts w:ascii="Times New Roman" w:hAnsi="Times New Roman" w:cs="Times New Roman"/>
                <w:sz w:val="20"/>
                <w:szCs w:val="20"/>
                <w:lang w:val="ru-RU"/>
              </w:rPr>
            </w:pPr>
            <w:r w:rsidRPr="00A76A05">
              <w:rPr>
                <w:rFonts w:ascii="Times New Roman" w:hAnsi="Times New Roman" w:cs="Times New Roman"/>
                <w:sz w:val="20"/>
                <w:szCs w:val="20"/>
                <w:lang w:val="en-US"/>
              </w:rPr>
              <w:t>E</w:t>
            </w:r>
            <w:r w:rsidRPr="00A76A05">
              <w:rPr>
                <w:rFonts w:ascii="Times New Roman" w:hAnsi="Times New Roman" w:cs="Times New Roman"/>
                <w:sz w:val="20"/>
                <w:szCs w:val="20"/>
                <w:lang w:val="ru-RU"/>
              </w:rPr>
              <w:t>.</w:t>
            </w:r>
            <w:r w:rsidRPr="00A76A05">
              <w:rPr>
                <w:rFonts w:ascii="Times New Roman" w:hAnsi="Times New Roman" w:cs="Times New Roman"/>
                <w:sz w:val="20"/>
                <w:szCs w:val="20"/>
                <w:lang w:val="en-US"/>
              </w:rPr>
              <w:t>Karpenko</w:t>
            </w:r>
            <w:r w:rsidRPr="00A76A05">
              <w:rPr>
                <w:rFonts w:ascii="Times New Roman" w:hAnsi="Times New Roman" w:cs="Times New Roman"/>
                <w:sz w:val="20"/>
                <w:szCs w:val="20"/>
                <w:lang w:val="ru-RU"/>
              </w:rPr>
              <w:t>@</w:t>
            </w:r>
            <w:r w:rsidRPr="00A76A05">
              <w:rPr>
                <w:rFonts w:ascii="Times New Roman" w:hAnsi="Times New Roman" w:cs="Times New Roman"/>
                <w:sz w:val="20"/>
                <w:szCs w:val="20"/>
                <w:lang w:val="en-US"/>
              </w:rPr>
              <w:t>concord</w:t>
            </w:r>
            <w:r w:rsidRPr="00A76A05">
              <w:rPr>
                <w:rFonts w:ascii="Times New Roman" w:hAnsi="Times New Roman" w:cs="Times New Roman"/>
                <w:sz w:val="20"/>
                <w:szCs w:val="20"/>
                <w:lang w:val="ru-RU"/>
              </w:rPr>
              <w:t>.</w:t>
            </w:r>
            <w:proofErr w:type="spellStart"/>
            <w:r w:rsidRPr="00A76A05">
              <w:rPr>
                <w:rFonts w:ascii="Times New Roman" w:hAnsi="Times New Roman" w:cs="Times New Roman"/>
                <w:sz w:val="20"/>
                <w:szCs w:val="20"/>
                <w:lang w:val="en-US"/>
              </w:rPr>
              <w:t>ua</w:t>
            </w:r>
            <w:proofErr w:type="spellEnd"/>
          </w:p>
        </w:tc>
      </w:tr>
      <w:tr w:rsidR="00B40C5A" w:rsidRPr="0049165A" w14:paraId="2B4B0578" w14:textId="77777777" w:rsidTr="000D2E3C">
        <w:tc>
          <w:tcPr>
            <w:tcW w:w="846" w:type="dxa"/>
          </w:tcPr>
          <w:p w14:paraId="6EE5BF55" w14:textId="6B2CDD4B" w:rsidR="00B40C5A" w:rsidRPr="0049165A" w:rsidRDefault="00B40C5A" w:rsidP="001D442E">
            <w:pPr>
              <w:jc w:val="center"/>
              <w:rPr>
                <w:rFonts w:ascii="Times New Roman" w:hAnsi="Times New Roman" w:cs="Times New Roman"/>
                <w:sz w:val="20"/>
                <w:szCs w:val="20"/>
              </w:rPr>
            </w:pPr>
            <w:r w:rsidRPr="0049165A">
              <w:rPr>
                <w:rFonts w:ascii="Times New Roman" w:hAnsi="Times New Roman" w:cs="Times New Roman"/>
                <w:sz w:val="20"/>
                <w:szCs w:val="20"/>
              </w:rPr>
              <w:t>2</w:t>
            </w:r>
          </w:p>
        </w:tc>
        <w:tc>
          <w:tcPr>
            <w:tcW w:w="1134" w:type="dxa"/>
          </w:tcPr>
          <w:p w14:paraId="1B5128D3" w14:textId="77777777" w:rsidR="00B40C5A" w:rsidRDefault="0049165A" w:rsidP="007449F8">
            <w:pPr>
              <w:jc w:val="center"/>
              <w:rPr>
                <w:rFonts w:ascii="Times New Roman" w:hAnsi="Times New Roman" w:cs="Times New Roman"/>
                <w:b/>
                <w:sz w:val="20"/>
                <w:szCs w:val="20"/>
              </w:rPr>
            </w:pPr>
            <w:r w:rsidRPr="0049165A">
              <w:rPr>
                <w:rFonts w:ascii="Times New Roman" w:hAnsi="Times New Roman" w:cs="Times New Roman"/>
                <w:b/>
                <w:sz w:val="20"/>
                <w:szCs w:val="20"/>
              </w:rPr>
              <w:t>02.09.2019</w:t>
            </w:r>
          </w:p>
          <w:p w14:paraId="04195050" w14:textId="77777777" w:rsidR="00E33772" w:rsidRDefault="00E33772" w:rsidP="007449F8">
            <w:pPr>
              <w:jc w:val="center"/>
              <w:rPr>
                <w:rFonts w:ascii="Times New Roman" w:hAnsi="Times New Roman" w:cs="Times New Roman"/>
                <w:b/>
                <w:sz w:val="20"/>
                <w:szCs w:val="20"/>
              </w:rPr>
            </w:pPr>
          </w:p>
          <w:p w14:paraId="7EEA0840" w14:textId="2396307D" w:rsidR="00E33772" w:rsidRPr="00E33772" w:rsidRDefault="00E33772" w:rsidP="007449F8">
            <w:pPr>
              <w:jc w:val="center"/>
              <w:rPr>
                <w:rFonts w:ascii="Times New Roman" w:hAnsi="Times New Roman" w:cs="Times New Roman"/>
                <w:b/>
                <w:sz w:val="20"/>
                <w:szCs w:val="20"/>
                <w:lang w:val="ru-RU"/>
              </w:rPr>
            </w:pPr>
            <w:proofErr w:type="spellStart"/>
            <w:r>
              <w:rPr>
                <w:rFonts w:ascii="Times New Roman" w:hAnsi="Times New Roman" w:cs="Times New Roman"/>
                <w:b/>
                <w:sz w:val="20"/>
                <w:szCs w:val="20"/>
                <w:lang w:val="ru-RU"/>
              </w:rPr>
              <w:t>скасовано</w:t>
            </w:r>
            <w:proofErr w:type="spellEnd"/>
          </w:p>
        </w:tc>
        <w:tc>
          <w:tcPr>
            <w:tcW w:w="2693" w:type="dxa"/>
          </w:tcPr>
          <w:p w14:paraId="0ED2B23A" w14:textId="77777777" w:rsidR="00B40C5A" w:rsidRDefault="0049165A" w:rsidP="00535224">
            <w:pPr>
              <w:rPr>
                <w:rFonts w:ascii="Times New Roman" w:hAnsi="Times New Roman" w:cs="Times New Roman"/>
                <w:sz w:val="20"/>
                <w:szCs w:val="20"/>
              </w:rPr>
            </w:pPr>
            <w:r w:rsidRPr="00A76A05">
              <w:rPr>
                <w:rFonts w:ascii="Times New Roman" w:hAnsi="Times New Roman" w:cs="Times New Roman"/>
                <w:sz w:val="20"/>
                <w:szCs w:val="20"/>
              </w:rPr>
              <w:t>Рішенням Наглядової ради (протокол  №б/н  від 20.08.2019)</w:t>
            </w:r>
          </w:p>
          <w:p w14:paraId="734B8080" w14:textId="42F08E15" w:rsidR="00E33772" w:rsidRPr="0049165A" w:rsidRDefault="00E33772" w:rsidP="00E33772">
            <w:pPr>
              <w:rPr>
                <w:rFonts w:ascii="Times New Roman" w:hAnsi="Times New Roman" w:cs="Times New Roman"/>
                <w:sz w:val="20"/>
                <w:szCs w:val="20"/>
              </w:rPr>
            </w:pPr>
            <w:r w:rsidRPr="00A76A05">
              <w:rPr>
                <w:rFonts w:ascii="Times New Roman" w:hAnsi="Times New Roman" w:cs="Times New Roman"/>
                <w:sz w:val="20"/>
                <w:szCs w:val="20"/>
              </w:rPr>
              <w:t>Рішенням Наглядової ради (протокол  №</w:t>
            </w:r>
            <w:r>
              <w:rPr>
                <w:rFonts w:ascii="Times New Roman" w:hAnsi="Times New Roman" w:cs="Times New Roman"/>
                <w:sz w:val="20"/>
                <w:szCs w:val="20"/>
                <w:lang w:val="ru-RU"/>
              </w:rPr>
              <w:t>2</w:t>
            </w:r>
            <w:r w:rsidRPr="00A76A05">
              <w:rPr>
                <w:rFonts w:ascii="Times New Roman" w:hAnsi="Times New Roman" w:cs="Times New Roman"/>
                <w:sz w:val="20"/>
                <w:szCs w:val="20"/>
              </w:rPr>
              <w:t xml:space="preserve">  від </w:t>
            </w:r>
            <w:r>
              <w:rPr>
                <w:rFonts w:ascii="Times New Roman" w:hAnsi="Times New Roman" w:cs="Times New Roman"/>
                <w:sz w:val="20"/>
                <w:szCs w:val="20"/>
                <w:lang w:val="ru-RU"/>
              </w:rPr>
              <w:t>16</w:t>
            </w:r>
            <w:r w:rsidRPr="00A76A05">
              <w:rPr>
                <w:rFonts w:ascii="Times New Roman" w:hAnsi="Times New Roman" w:cs="Times New Roman"/>
                <w:sz w:val="20"/>
                <w:szCs w:val="20"/>
              </w:rPr>
              <w:t>.0</w:t>
            </w:r>
            <w:r>
              <w:rPr>
                <w:rFonts w:ascii="Times New Roman" w:hAnsi="Times New Roman" w:cs="Times New Roman"/>
                <w:sz w:val="20"/>
                <w:szCs w:val="20"/>
                <w:lang w:val="ru-RU"/>
              </w:rPr>
              <w:t>1</w:t>
            </w:r>
            <w:r w:rsidRPr="00A76A05">
              <w:rPr>
                <w:rFonts w:ascii="Times New Roman" w:hAnsi="Times New Roman" w:cs="Times New Roman"/>
                <w:sz w:val="20"/>
                <w:szCs w:val="20"/>
              </w:rPr>
              <w:t>.20</w:t>
            </w:r>
            <w:r>
              <w:rPr>
                <w:rFonts w:ascii="Times New Roman" w:hAnsi="Times New Roman" w:cs="Times New Roman"/>
                <w:sz w:val="20"/>
                <w:szCs w:val="20"/>
                <w:lang w:val="ru-RU"/>
              </w:rPr>
              <w:t>20</w:t>
            </w:r>
            <w:r w:rsidRPr="00A76A05">
              <w:rPr>
                <w:rFonts w:ascii="Times New Roman" w:hAnsi="Times New Roman" w:cs="Times New Roman"/>
                <w:sz w:val="20"/>
                <w:szCs w:val="20"/>
              </w:rPr>
              <w:t>)</w:t>
            </w:r>
          </w:p>
        </w:tc>
        <w:tc>
          <w:tcPr>
            <w:tcW w:w="2410" w:type="dxa"/>
          </w:tcPr>
          <w:p w14:paraId="328D9514" w14:textId="24129807" w:rsidR="00B40C5A" w:rsidRPr="0049165A" w:rsidRDefault="00B40C5A" w:rsidP="00B43CAC">
            <w:pPr>
              <w:rPr>
                <w:rFonts w:ascii="Times New Roman" w:hAnsi="Times New Roman" w:cs="Times New Roman"/>
                <w:sz w:val="20"/>
                <w:szCs w:val="20"/>
              </w:rPr>
            </w:pPr>
            <w:r w:rsidRPr="0049165A">
              <w:rPr>
                <w:rFonts w:ascii="Times New Roman" w:hAnsi="Times New Roman" w:cs="Times New Roman"/>
                <w:sz w:val="20"/>
                <w:szCs w:val="20"/>
              </w:rPr>
              <w:t>Управл</w:t>
            </w:r>
            <w:r w:rsidR="00B43CAC">
              <w:rPr>
                <w:rFonts w:ascii="Times New Roman" w:hAnsi="Times New Roman" w:cs="Times New Roman"/>
                <w:sz w:val="20"/>
                <w:szCs w:val="20"/>
              </w:rPr>
              <w:t>іння</w:t>
            </w:r>
            <w:r w:rsidRPr="0049165A">
              <w:rPr>
                <w:rFonts w:ascii="Times New Roman" w:hAnsi="Times New Roman" w:cs="Times New Roman"/>
                <w:sz w:val="20"/>
                <w:szCs w:val="20"/>
              </w:rPr>
              <w:t xml:space="preserve"> </w:t>
            </w:r>
            <w:proofErr w:type="spellStart"/>
            <w:r w:rsidRPr="0049165A">
              <w:rPr>
                <w:rFonts w:ascii="Times New Roman" w:hAnsi="Times New Roman" w:cs="Times New Roman"/>
                <w:sz w:val="20"/>
                <w:szCs w:val="20"/>
              </w:rPr>
              <w:t>комплаєнс</w:t>
            </w:r>
            <w:proofErr w:type="spellEnd"/>
          </w:p>
        </w:tc>
        <w:tc>
          <w:tcPr>
            <w:tcW w:w="2551" w:type="dxa"/>
          </w:tcPr>
          <w:p w14:paraId="7B55617F" w14:textId="77777777" w:rsidR="0049165A" w:rsidRPr="00A76A05" w:rsidRDefault="0049165A" w:rsidP="0049165A">
            <w:pPr>
              <w:spacing w:after="0" w:line="240" w:lineRule="auto"/>
              <w:jc w:val="center"/>
              <w:rPr>
                <w:rFonts w:ascii="Times New Roman" w:eastAsia="Calibri" w:hAnsi="Times New Roman" w:cs="Times New Roman"/>
                <w:sz w:val="20"/>
                <w:szCs w:val="20"/>
              </w:rPr>
            </w:pPr>
            <w:r w:rsidRPr="00A76A05">
              <w:rPr>
                <w:rFonts w:ascii="Times New Roman" w:eastAsia="Calibri" w:hAnsi="Times New Roman" w:cs="Times New Roman"/>
                <w:sz w:val="20"/>
                <w:szCs w:val="20"/>
              </w:rPr>
              <w:t>Суходуб А.І.</w:t>
            </w:r>
          </w:p>
          <w:p w14:paraId="7C9CED5D" w14:textId="158A4258" w:rsidR="00B40C5A" w:rsidRPr="00A76A05" w:rsidRDefault="0049165A" w:rsidP="0049165A">
            <w:pPr>
              <w:pStyle w:val="a8"/>
              <w:jc w:val="center"/>
              <w:rPr>
                <w:rFonts w:ascii="Times New Roman" w:hAnsi="Times New Roman" w:cs="Times New Roman"/>
                <w:sz w:val="20"/>
                <w:szCs w:val="20"/>
              </w:rPr>
            </w:pPr>
            <w:r w:rsidRPr="00A76A05">
              <w:rPr>
                <w:rFonts w:ascii="Times New Roman" w:eastAsia="Calibri" w:hAnsi="Times New Roman" w:cs="Times New Roman"/>
                <w:sz w:val="20"/>
                <w:szCs w:val="20"/>
                <w:lang w:val="en-US"/>
              </w:rPr>
              <w:t>a</w:t>
            </w:r>
            <w:r w:rsidRPr="00A76A05">
              <w:rPr>
                <w:rFonts w:ascii="Times New Roman" w:eastAsia="Calibri" w:hAnsi="Times New Roman" w:cs="Times New Roman"/>
                <w:sz w:val="20"/>
                <w:szCs w:val="20"/>
                <w:lang w:val="ru-RU"/>
              </w:rPr>
              <w:t>.</w:t>
            </w:r>
            <w:proofErr w:type="spellStart"/>
            <w:r w:rsidRPr="00A76A05">
              <w:rPr>
                <w:rFonts w:ascii="Times New Roman" w:eastAsia="Calibri" w:hAnsi="Times New Roman" w:cs="Times New Roman"/>
                <w:sz w:val="20"/>
                <w:szCs w:val="20"/>
                <w:lang w:val="en-US"/>
              </w:rPr>
              <w:t>sukhodub</w:t>
            </w:r>
            <w:proofErr w:type="spellEnd"/>
            <w:r w:rsidRPr="00A76A05">
              <w:rPr>
                <w:rFonts w:ascii="Times New Roman" w:eastAsia="Calibri" w:hAnsi="Times New Roman" w:cs="Times New Roman"/>
                <w:sz w:val="20"/>
                <w:szCs w:val="20"/>
                <w:lang w:val="ru-RU"/>
              </w:rPr>
              <w:t>@</w:t>
            </w:r>
            <w:r w:rsidRPr="00A76A05">
              <w:rPr>
                <w:rFonts w:ascii="Times New Roman" w:eastAsia="Calibri" w:hAnsi="Times New Roman" w:cs="Times New Roman"/>
                <w:sz w:val="20"/>
                <w:szCs w:val="20"/>
                <w:lang w:val="en-US"/>
              </w:rPr>
              <w:t>concord</w:t>
            </w:r>
            <w:r w:rsidRPr="00A76A05">
              <w:rPr>
                <w:rFonts w:ascii="Times New Roman" w:eastAsia="Calibri" w:hAnsi="Times New Roman" w:cs="Times New Roman"/>
                <w:sz w:val="20"/>
                <w:szCs w:val="20"/>
                <w:lang w:val="ru-RU"/>
              </w:rPr>
              <w:t>.</w:t>
            </w:r>
            <w:proofErr w:type="spellStart"/>
            <w:r w:rsidRPr="00A76A05">
              <w:rPr>
                <w:rFonts w:ascii="Times New Roman" w:eastAsia="Calibri" w:hAnsi="Times New Roman" w:cs="Times New Roman"/>
                <w:sz w:val="20"/>
                <w:szCs w:val="20"/>
                <w:lang w:val="en-US"/>
              </w:rPr>
              <w:t>ua</w:t>
            </w:r>
            <w:proofErr w:type="spellEnd"/>
          </w:p>
        </w:tc>
      </w:tr>
      <w:tr w:rsidR="007D15F7" w:rsidRPr="0049165A" w14:paraId="285C2916" w14:textId="77777777" w:rsidTr="000D2E3C">
        <w:tc>
          <w:tcPr>
            <w:tcW w:w="846" w:type="dxa"/>
          </w:tcPr>
          <w:p w14:paraId="235530BB" w14:textId="32A77C11" w:rsidR="007D15F7" w:rsidRPr="007D15F7" w:rsidRDefault="007D15F7" w:rsidP="007D15F7">
            <w:pPr>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134" w:type="dxa"/>
          </w:tcPr>
          <w:p w14:paraId="163B3EB1" w14:textId="70CBCCF8" w:rsidR="007D15F7" w:rsidRPr="007D15F7" w:rsidRDefault="00E33772" w:rsidP="007D15F7">
            <w:pPr>
              <w:jc w:val="center"/>
              <w:rPr>
                <w:rFonts w:ascii="Times New Roman" w:hAnsi="Times New Roman" w:cs="Times New Roman"/>
                <w:b/>
                <w:sz w:val="20"/>
                <w:szCs w:val="20"/>
                <w:lang w:val="ru-RU"/>
              </w:rPr>
            </w:pPr>
            <w:r>
              <w:rPr>
                <w:rFonts w:ascii="Times New Roman" w:hAnsi="Times New Roman" w:cs="Times New Roman"/>
                <w:b/>
                <w:sz w:val="20"/>
                <w:szCs w:val="20"/>
                <w:lang w:val="ru-RU"/>
              </w:rPr>
              <w:t>16.</w:t>
            </w:r>
            <w:r w:rsidR="007D15F7">
              <w:rPr>
                <w:rFonts w:ascii="Times New Roman" w:hAnsi="Times New Roman" w:cs="Times New Roman"/>
                <w:b/>
                <w:sz w:val="20"/>
                <w:szCs w:val="20"/>
                <w:lang w:val="ru-RU"/>
              </w:rPr>
              <w:t>01.2020</w:t>
            </w:r>
          </w:p>
        </w:tc>
        <w:tc>
          <w:tcPr>
            <w:tcW w:w="2693" w:type="dxa"/>
          </w:tcPr>
          <w:p w14:paraId="79E0CE16" w14:textId="6AA06124" w:rsidR="007D15F7" w:rsidRPr="00A76A05" w:rsidRDefault="007D15F7" w:rsidP="00E33772">
            <w:pPr>
              <w:rPr>
                <w:rFonts w:ascii="Times New Roman" w:hAnsi="Times New Roman" w:cs="Times New Roman"/>
                <w:sz w:val="20"/>
                <w:szCs w:val="20"/>
              </w:rPr>
            </w:pPr>
            <w:r w:rsidRPr="00A76A05">
              <w:rPr>
                <w:rFonts w:ascii="Times New Roman" w:hAnsi="Times New Roman" w:cs="Times New Roman"/>
                <w:sz w:val="20"/>
                <w:szCs w:val="20"/>
              </w:rPr>
              <w:t>Рішенням Наглядової ради (протокол  №</w:t>
            </w:r>
            <w:r w:rsidR="00E33772">
              <w:rPr>
                <w:rFonts w:ascii="Times New Roman" w:hAnsi="Times New Roman" w:cs="Times New Roman"/>
                <w:sz w:val="20"/>
                <w:szCs w:val="20"/>
                <w:lang w:val="ru-RU"/>
              </w:rPr>
              <w:t>2</w:t>
            </w:r>
            <w:r w:rsidRPr="00A76A05">
              <w:rPr>
                <w:rFonts w:ascii="Times New Roman" w:hAnsi="Times New Roman" w:cs="Times New Roman"/>
                <w:sz w:val="20"/>
                <w:szCs w:val="20"/>
              </w:rPr>
              <w:t xml:space="preserve">  від </w:t>
            </w:r>
            <w:r w:rsidR="00E33772">
              <w:rPr>
                <w:rFonts w:ascii="Times New Roman" w:hAnsi="Times New Roman" w:cs="Times New Roman"/>
                <w:sz w:val="20"/>
                <w:szCs w:val="20"/>
                <w:lang w:val="ru-RU"/>
              </w:rPr>
              <w:t>16</w:t>
            </w:r>
            <w:r w:rsidRPr="00A76A05">
              <w:rPr>
                <w:rFonts w:ascii="Times New Roman" w:hAnsi="Times New Roman" w:cs="Times New Roman"/>
                <w:sz w:val="20"/>
                <w:szCs w:val="20"/>
              </w:rPr>
              <w:t>.0</w:t>
            </w:r>
            <w:r w:rsidR="002360BE">
              <w:rPr>
                <w:rFonts w:ascii="Times New Roman" w:hAnsi="Times New Roman" w:cs="Times New Roman"/>
                <w:sz w:val="20"/>
                <w:szCs w:val="20"/>
                <w:lang w:val="ru-RU"/>
              </w:rPr>
              <w:t>1</w:t>
            </w:r>
            <w:r w:rsidRPr="00A76A05">
              <w:rPr>
                <w:rFonts w:ascii="Times New Roman" w:hAnsi="Times New Roman" w:cs="Times New Roman"/>
                <w:sz w:val="20"/>
                <w:szCs w:val="20"/>
              </w:rPr>
              <w:t>.20</w:t>
            </w:r>
            <w:r w:rsidR="002360BE">
              <w:rPr>
                <w:rFonts w:ascii="Times New Roman" w:hAnsi="Times New Roman" w:cs="Times New Roman"/>
                <w:sz w:val="20"/>
                <w:szCs w:val="20"/>
                <w:lang w:val="ru-RU"/>
              </w:rPr>
              <w:t>20</w:t>
            </w:r>
            <w:r w:rsidRPr="00A76A05">
              <w:rPr>
                <w:rFonts w:ascii="Times New Roman" w:hAnsi="Times New Roman" w:cs="Times New Roman"/>
                <w:sz w:val="20"/>
                <w:szCs w:val="20"/>
              </w:rPr>
              <w:t>)</w:t>
            </w:r>
          </w:p>
        </w:tc>
        <w:tc>
          <w:tcPr>
            <w:tcW w:w="2410" w:type="dxa"/>
          </w:tcPr>
          <w:p w14:paraId="404F0E44" w14:textId="1D65233D" w:rsidR="007D15F7" w:rsidRPr="0049165A" w:rsidRDefault="007D15F7" w:rsidP="007D15F7">
            <w:pPr>
              <w:rPr>
                <w:rFonts w:ascii="Times New Roman" w:hAnsi="Times New Roman" w:cs="Times New Roman"/>
                <w:sz w:val="20"/>
                <w:szCs w:val="20"/>
              </w:rPr>
            </w:pPr>
            <w:r w:rsidRPr="0049165A">
              <w:rPr>
                <w:rFonts w:ascii="Times New Roman" w:hAnsi="Times New Roman" w:cs="Times New Roman"/>
                <w:sz w:val="20"/>
                <w:szCs w:val="20"/>
              </w:rPr>
              <w:t>Управл</w:t>
            </w:r>
            <w:r>
              <w:rPr>
                <w:rFonts w:ascii="Times New Roman" w:hAnsi="Times New Roman" w:cs="Times New Roman"/>
                <w:sz w:val="20"/>
                <w:szCs w:val="20"/>
              </w:rPr>
              <w:t>іння</w:t>
            </w:r>
            <w:r w:rsidRPr="0049165A">
              <w:rPr>
                <w:rFonts w:ascii="Times New Roman" w:hAnsi="Times New Roman" w:cs="Times New Roman"/>
                <w:sz w:val="20"/>
                <w:szCs w:val="20"/>
              </w:rPr>
              <w:t xml:space="preserve"> </w:t>
            </w:r>
            <w:proofErr w:type="spellStart"/>
            <w:r w:rsidRPr="0049165A">
              <w:rPr>
                <w:rFonts w:ascii="Times New Roman" w:hAnsi="Times New Roman" w:cs="Times New Roman"/>
                <w:sz w:val="20"/>
                <w:szCs w:val="20"/>
              </w:rPr>
              <w:t>комплаєнс</w:t>
            </w:r>
            <w:proofErr w:type="spellEnd"/>
          </w:p>
        </w:tc>
        <w:tc>
          <w:tcPr>
            <w:tcW w:w="2551" w:type="dxa"/>
          </w:tcPr>
          <w:p w14:paraId="4C05917C" w14:textId="77777777" w:rsidR="007D15F7" w:rsidRPr="00A76A05" w:rsidRDefault="007D15F7" w:rsidP="007D15F7">
            <w:pPr>
              <w:pStyle w:val="a8"/>
              <w:jc w:val="center"/>
              <w:rPr>
                <w:rFonts w:ascii="Times New Roman" w:hAnsi="Times New Roman" w:cs="Times New Roman"/>
                <w:sz w:val="20"/>
                <w:szCs w:val="20"/>
              </w:rPr>
            </w:pPr>
            <w:r w:rsidRPr="00A76A05">
              <w:rPr>
                <w:rFonts w:ascii="Times New Roman" w:hAnsi="Times New Roman" w:cs="Times New Roman"/>
                <w:sz w:val="20"/>
                <w:szCs w:val="20"/>
              </w:rPr>
              <w:t>Карпенко О.Ж.</w:t>
            </w:r>
          </w:p>
          <w:p w14:paraId="33E30C50" w14:textId="0CAB0FFA" w:rsidR="007D15F7" w:rsidRPr="00A76A05" w:rsidRDefault="007D15F7" w:rsidP="007D15F7">
            <w:pPr>
              <w:spacing w:after="0" w:line="240" w:lineRule="auto"/>
              <w:jc w:val="center"/>
              <w:rPr>
                <w:rFonts w:ascii="Times New Roman" w:eastAsia="Calibri" w:hAnsi="Times New Roman" w:cs="Times New Roman"/>
                <w:sz w:val="20"/>
                <w:szCs w:val="20"/>
              </w:rPr>
            </w:pPr>
            <w:r w:rsidRPr="00A76A05">
              <w:rPr>
                <w:rFonts w:ascii="Times New Roman" w:hAnsi="Times New Roman" w:cs="Times New Roman"/>
                <w:sz w:val="20"/>
                <w:szCs w:val="20"/>
                <w:lang w:val="en-US"/>
              </w:rPr>
              <w:t>E</w:t>
            </w:r>
            <w:r w:rsidRPr="00A76A05">
              <w:rPr>
                <w:rFonts w:ascii="Times New Roman" w:hAnsi="Times New Roman" w:cs="Times New Roman"/>
                <w:sz w:val="20"/>
                <w:szCs w:val="20"/>
                <w:lang w:val="ru-RU"/>
              </w:rPr>
              <w:t>.</w:t>
            </w:r>
            <w:r w:rsidRPr="00A76A05">
              <w:rPr>
                <w:rFonts w:ascii="Times New Roman" w:hAnsi="Times New Roman" w:cs="Times New Roman"/>
                <w:sz w:val="20"/>
                <w:szCs w:val="20"/>
                <w:lang w:val="en-US"/>
              </w:rPr>
              <w:t>Karpenko</w:t>
            </w:r>
            <w:r w:rsidRPr="00A76A05">
              <w:rPr>
                <w:rFonts w:ascii="Times New Roman" w:hAnsi="Times New Roman" w:cs="Times New Roman"/>
                <w:sz w:val="20"/>
                <w:szCs w:val="20"/>
                <w:lang w:val="ru-RU"/>
              </w:rPr>
              <w:t>@</w:t>
            </w:r>
            <w:r w:rsidRPr="00A76A05">
              <w:rPr>
                <w:rFonts w:ascii="Times New Roman" w:hAnsi="Times New Roman" w:cs="Times New Roman"/>
                <w:sz w:val="20"/>
                <w:szCs w:val="20"/>
                <w:lang w:val="en-US"/>
              </w:rPr>
              <w:t>concord</w:t>
            </w:r>
            <w:r w:rsidRPr="00A76A05">
              <w:rPr>
                <w:rFonts w:ascii="Times New Roman" w:hAnsi="Times New Roman" w:cs="Times New Roman"/>
                <w:sz w:val="20"/>
                <w:szCs w:val="20"/>
                <w:lang w:val="ru-RU"/>
              </w:rPr>
              <w:t>.</w:t>
            </w:r>
            <w:proofErr w:type="spellStart"/>
            <w:r w:rsidRPr="00A76A05">
              <w:rPr>
                <w:rFonts w:ascii="Times New Roman" w:hAnsi="Times New Roman" w:cs="Times New Roman"/>
                <w:sz w:val="20"/>
                <w:szCs w:val="20"/>
                <w:lang w:val="en-US"/>
              </w:rPr>
              <w:t>ua</w:t>
            </w:r>
            <w:proofErr w:type="spellEnd"/>
          </w:p>
        </w:tc>
      </w:tr>
    </w:tbl>
    <w:p w14:paraId="22F8972B" w14:textId="77777777" w:rsidR="006654DC" w:rsidRDefault="006654DC" w:rsidP="00BE01E7">
      <w:pPr>
        <w:autoSpaceDE w:val="0"/>
        <w:autoSpaceDN w:val="0"/>
        <w:adjustRightInd w:val="0"/>
        <w:spacing w:after="0" w:line="240" w:lineRule="auto"/>
        <w:jc w:val="center"/>
        <w:rPr>
          <w:rFonts w:ascii="Times New Roman" w:hAnsi="Times New Roman"/>
          <w:b/>
          <w:bCs/>
          <w:sz w:val="24"/>
          <w:szCs w:val="24"/>
          <w:lang w:eastAsia="ru-RU"/>
        </w:rPr>
      </w:pPr>
    </w:p>
    <w:p w14:paraId="728ABE71" w14:textId="77777777" w:rsidR="006654DC" w:rsidRDefault="006654DC" w:rsidP="00BE01E7">
      <w:pPr>
        <w:autoSpaceDE w:val="0"/>
        <w:autoSpaceDN w:val="0"/>
        <w:adjustRightInd w:val="0"/>
        <w:spacing w:after="0" w:line="240" w:lineRule="auto"/>
        <w:jc w:val="center"/>
        <w:rPr>
          <w:rFonts w:ascii="Times New Roman" w:hAnsi="Times New Roman"/>
          <w:b/>
          <w:bCs/>
          <w:sz w:val="24"/>
          <w:szCs w:val="24"/>
          <w:lang w:eastAsia="ru-RU"/>
        </w:rPr>
      </w:pPr>
    </w:p>
    <w:p w14:paraId="4FB8FCF8" w14:textId="77777777" w:rsidR="002F21FC" w:rsidRDefault="002F21FC" w:rsidP="00BE01E7">
      <w:pPr>
        <w:autoSpaceDE w:val="0"/>
        <w:autoSpaceDN w:val="0"/>
        <w:adjustRightInd w:val="0"/>
        <w:spacing w:after="0" w:line="240" w:lineRule="auto"/>
        <w:jc w:val="center"/>
        <w:rPr>
          <w:rFonts w:ascii="Times New Roman" w:hAnsi="Times New Roman"/>
          <w:b/>
          <w:bCs/>
          <w:sz w:val="24"/>
          <w:szCs w:val="24"/>
          <w:lang w:eastAsia="ru-RU"/>
        </w:rPr>
      </w:pPr>
      <w:r w:rsidRPr="001126CB">
        <w:rPr>
          <w:rFonts w:ascii="Times New Roman" w:hAnsi="Times New Roman"/>
          <w:b/>
          <w:bCs/>
          <w:sz w:val="24"/>
          <w:szCs w:val="24"/>
          <w:lang w:eastAsia="ru-RU"/>
        </w:rPr>
        <w:t>ЗМІСТ</w:t>
      </w:r>
    </w:p>
    <w:p w14:paraId="19F77464" w14:textId="77777777" w:rsidR="00BE01E7" w:rsidRPr="00BE01E7" w:rsidRDefault="00BE01E7" w:rsidP="00BE01E7">
      <w:pPr>
        <w:pStyle w:val="a8"/>
        <w:rPr>
          <w:rFonts w:ascii="Times New Roman" w:hAnsi="Times New Roman" w:cs="Times New Roman"/>
        </w:rPr>
      </w:pPr>
    </w:p>
    <w:p w14:paraId="50D04612" w14:textId="2B101AD1" w:rsidR="00EB0800" w:rsidRDefault="00EB0800" w:rsidP="005F5257">
      <w:pPr>
        <w:pStyle w:val="a8"/>
        <w:numPr>
          <w:ilvl w:val="0"/>
          <w:numId w:val="8"/>
        </w:numPr>
        <w:jc w:val="both"/>
        <w:rPr>
          <w:rFonts w:ascii="Times New Roman" w:hAnsi="Times New Roman" w:cs="Times New Roman"/>
        </w:rPr>
      </w:pPr>
      <w:r>
        <w:rPr>
          <w:rFonts w:ascii="Times New Roman" w:hAnsi="Times New Roman" w:cs="Times New Roman"/>
        </w:rPr>
        <w:t>Загальні</w:t>
      </w:r>
      <w:r w:rsidR="005F5257">
        <w:rPr>
          <w:rFonts w:ascii="Times New Roman" w:hAnsi="Times New Roman" w:cs="Times New Roman"/>
        </w:rPr>
        <w:t xml:space="preserve"> </w:t>
      </w:r>
      <w:r>
        <w:rPr>
          <w:rFonts w:ascii="Times New Roman" w:hAnsi="Times New Roman" w:cs="Times New Roman"/>
        </w:rPr>
        <w:t>положення…………………………………………………………………</w:t>
      </w:r>
      <w:r w:rsidR="00AC3A3D">
        <w:rPr>
          <w:rFonts w:ascii="Times New Roman" w:hAnsi="Times New Roman" w:cs="Times New Roman"/>
        </w:rPr>
        <w:t>………..</w:t>
      </w:r>
      <w:r>
        <w:rPr>
          <w:rFonts w:ascii="Times New Roman" w:hAnsi="Times New Roman" w:cs="Times New Roman"/>
        </w:rPr>
        <w:t>……</w:t>
      </w:r>
      <w:r w:rsidR="002360BE">
        <w:rPr>
          <w:rFonts w:ascii="Times New Roman" w:hAnsi="Times New Roman" w:cs="Times New Roman"/>
          <w:lang w:val="ru-RU"/>
        </w:rPr>
        <w:t>3</w:t>
      </w:r>
    </w:p>
    <w:p w14:paraId="13987462" w14:textId="77777777" w:rsidR="00EB0800" w:rsidRDefault="00EB0800" w:rsidP="00535224">
      <w:pPr>
        <w:pStyle w:val="a8"/>
        <w:jc w:val="both"/>
        <w:rPr>
          <w:rFonts w:ascii="Times New Roman" w:hAnsi="Times New Roman" w:cs="Times New Roman"/>
        </w:rPr>
      </w:pPr>
    </w:p>
    <w:p w14:paraId="4538E689" w14:textId="6246EC2D" w:rsidR="002F21FC" w:rsidRPr="00403D26" w:rsidRDefault="00BE01E7" w:rsidP="005F5257">
      <w:pPr>
        <w:pStyle w:val="a8"/>
        <w:numPr>
          <w:ilvl w:val="0"/>
          <w:numId w:val="8"/>
        </w:numPr>
        <w:jc w:val="both"/>
        <w:rPr>
          <w:rFonts w:ascii="Times New Roman" w:hAnsi="Times New Roman" w:cs="Times New Roman"/>
          <w:lang w:val="ru-RU" w:eastAsia="ru-RU"/>
        </w:rPr>
      </w:pPr>
      <w:r w:rsidRPr="00BE01E7">
        <w:rPr>
          <w:rFonts w:ascii="Times New Roman" w:hAnsi="Times New Roman" w:cs="Times New Roman"/>
        </w:rPr>
        <w:t>Критерії Банку щодо обрання норм кодексу поведінки (етики)</w:t>
      </w:r>
      <w:r w:rsidRPr="00BE01E7">
        <w:rPr>
          <w:rFonts w:ascii="Times New Roman" w:hAnsi="Times New Roman" w:cs="Times New Roman"/>
          <w:lang w:eastAsia="ru-RU"/>
        </w:rPr>
        <w:t xml:space="preserve"> …</w:t>
      </w:r>
      <w:r w:rsidR="002F21FC" w:rsidRPr="00BE01E7">
        <w:rPr>
          <w:rFonts w:ascii="Times New Roman" w:hAnsi="Times New Roman" w:cs="Times New Roman"/>
          <w:lang w:eastAsia="ru-RU"/>
        </w:rPr>
        <w:t>…</w:t>
      </w:r>
      <w:r w:rsidR="00403D26">
        <w:rPr>
          <w:rFonts w:ascii="Times New Roman" w:hAnsi="Times New Roman" w:cs="Times New Roman"/>
          <w:lang w:val="ru-RU" w:eastAsia="ru-RU"/>
        </w:rPr>
        <w:t>……….</w:t>
      </w:r>
      <w:r w:rsidR="002F21FC" w:rsidRPr="00BE01E7">
        <w:rPr>
          <w:rFonts w:ascii="Times New Roman" w:hAnsi="Times New Roman" w:cs="Times New Roman"/>
          <w:lang w:eastAsia="ru-RU"/>
        </w:rPr>
        <w:t>…</w:t>
      </w:r>
      <w:r w:rsidR="00AC3A3D">
        <w:rPr>
          <w:rFonts w:ascii="Times New Roman" w:hAnsi="Times New Roman" w:cs="Times New Roman"/>
          <w:lang w:eastAsia="ru-RU"/>
        </w:rPr>
        <w:t>………..</w:t>
      </w:r>
      <w:r w:rsidR="002F21FC" w:rsidRPr="00BE01E7">
        <w:rPr>
          <w:rFonts w:ascii="Times New Roman" w:hAnsi="Times New Roman" w:cs="Times New Roman"/>
          <w:lang w:eastAsia="ru-RU"/>
        </w:rPr>
        <w:t>……..</w:t>
      </w:r>
      <w:r w:rsidR="002360BE">
        <w:rPr>
          <w:rFonts w:ascii="Times New Roman" w:hAnsi="Times New Roman" w:cs="Times New Roman"/>
          <w:lang w:val="ru-RU" w:eastAsia="ru-RU"/>
        </w:rPr>
        <w:t>3</w:t>
      </w:r>
    </w:p>
    <w:p w14:paraId="32F0F72D" w14:textId="77777777" w:rsidR="002F21FC" w:rsidRPr="00BE01E7" w:rsidRDefault="002F21FC" w:rsidP="00535224">
      <w:pPr>
        <w:pStyle w:val="a8"/>
        <w:jc w:val="both"/>
        <w:rPr>
          <w:rFonts w:ascii="Times New Roman" w:hAnsi="Times New Roman" w:cs="Times New Roman"/>
          <w:lang w:eastAsia="ru-RU"/>
        </w:rPr>
      </w:pPr>
    </w:p>
    <w:p w14:paraId="61475848" w14:textId="301748C8" w:rsidR="002F21FC" w:rsidRPr="00403D26" w:rsidRDefault="00BE01E7" w:rsidP="005F5257">
      <w:pPr>
        <w:pStyle w:val="a8"/>
        <w:numPr>
          <w:ilvl w:val="0"/>
          <w:numId w:val="8"/>
        </w:numPr>
        <w:jc w:val="both"/>
        <w:rPr>
          <w:rFonts w:ascii="Times New Roman" w:hAnsi="Times New Roman" w:cs="Times New Roman"/>
          <w:lang w:val="ru-RU" w:eastAsia="ru-RU"/>
        </w:rPr>
      </w:pPr>
      <w:r w:rsidRPr="00BE01E7">
        <w:rPr>
          <w:rFonts w:ascii="Times New Roman" w:hAnsi="Times New Roman" w:cs="Times New Roman"/>
        </w:rPr>
        <w:t>Терміни, що використовуються для виконання норм кодексу поведінки (етики)…</w:t>
      </w:r>
      <w:r w:rsidR="00403D26">
        <w:rPr>
          <w:rFonts w:ascii="Times New Roman" w:hAnsi="Times New Roman" w:cs="Times New Roman"/>
          <w:lang w:val="ru-RU"/>
        </w:rPr>
        <w:t>…</w:t>
      </w:r>
      <w:r w:rsidR="00AC3A3D">
        <w:rPr>
          <w:rFonts w:ascii="Times New Roman" w:hAnsi="Times New Roman" w:cs="Times New Roman"/>
          <w:lang w:val="ru-RU"/>
        </w:rPr>
        <w:t>……..</w:t>
      </w:r>
      <w:r w:rsidR="00403D26">
        <w:rPr>
          <w:rFonts w:ascii="Times New Roman" w:hAnsi="Times New Roman" w:cs="Times New Roman"/>
          <w:lang w:val="ru-RU"/>
        </w:rPr>
        <w:t>.</w:t>
      </w:r>
      <w:r w:rsidRPr="00BE01E7">
        <w:rPr>
          <w:rFonts w:ascii="Times New Roman" w:hAnsi="Times New Roman" w:cs="Times New Roman"/>
        </w:rPr>
        <w:t>..</w:t>
      </w:r>
      <w:r w:rsidR="002360BE">
        <w:rPr>
          <w:rFonts w:ascii="Times New Roman" w:hAnsi="Times New Roman" w:cs="Times New Roman"/>
          <w:lang w:val="ru-RU"/>
        </w:rPr>
        <w:t>3</w:t>
      </w:r>
    </w:p>
    <w:p w14:paraId="0912A152" w14:textId="77777777" w:rsidR="002F21FC" w:rsidRPr="00BE01E7" w:rsidRDefault="002F21FC" w:rsidP="00535224">
      <w:pPr>
        <w:pStyle w:val="a8"/>
        <w:jc w:val="both"/>
        <w:rPr>
          <w:rFonts w:ascii="Times New Roman" w:hAnsi="Times New Roman" w:cs="Times New Roman"/>
          <w:lang w:eastAsia="ru-RU"/>
        </w:rPr>
      </w:pPr>
    </w:p>
    <w:p w14:paraId="2664A954" w14:textId="7B6976E7" w:rsidR="002F21FC" w:rsidRPr="005F5257" w:rsidRDefault="00BE01E7" w:rsidP="005F5257">
      <w:pPr>
        <w:pStyle w:val="a8"/>
        <w:numPr>
          <w:ilvl w:val="0"/>
          <w:numId w:val="8"/>
        </w:numPr>
        <w:jc w:val="both"/>
        <w:rPr>
          <w:rFonts w:ascii="Times New Roman" w:hAnsi="Times New Roman" w:cs="Times New Roman"/>
        </w:rPr>
      </w:pPr>
      <w:r w:rsidRPr="00BE01E7">
        <w:rPr>
          <w:rFonts w:ascii="Times New Roman" w:hAnsi="Times New Roman" w:cs="Times New Roman"/>
        </w:rPr>
        <w:t xml:space="preserve">Загальнообов'язкові норми поведінки для керівників та інших працівників </w:t>
      </w:r>
      <w:r w:rsidRPr="005F5257">
        <w:rPr>
          <w:rFonts w:ascii="Times New Roman" w:hAnsi="Times New Roman" w:cs="Times New Roman"/>
        </w:rPr>
        <w:t xml:space="preserve">банку, а також відповідальність за порушення цих норм  </w:t>
      </w:r>
      <w:r w:rsidR="002F21FC" w:rsidRPr="005F5257">
        <w:rPr>
          <w:rFonts w:ascii="Times New Roman" w:hAnsi="Times New Roman" w:cs="Times New Roman"/>
        </w:rPr>
        <w:t>…………………</w:t>
      </w:r>
      <w:r w:rsidR="00403D26" w:rsidRPr="005F5257">
        <w:rPr>
          <w:rFonts w:ascii="Times New Roman" w:hAnsi="Times New Roman" w:cs="Times New Roman"/>
        </w:rPr>
        <w:t>…</w:t>
      </w:r>
      <w:r w:rsidR="005F5257">
        <w:rPr>
          <w:rFonts w:ascii="Times New Roman" w:hAnsi="Times New Roman" w:cs="Times New Roman"/>
        </w:rPr>
        <w:t>………………..</w:t>
      </w:r>
      <w:r w:rsidR="00403D26" w:rsidRPr="005F5257">
        <w:rPr>
          <w:rFonts w:ascii="Times New Roman" w:hAnsi="Times New Roman" w:cs="Times New Roman"/>
        </w:rPr>
        <w:t>…</w:t>
      </w:r>
      <w:r w:rsidR="00AC3A3D" w:rsidRPr="005F5257">
        <w:rPr>
          <w:rFonts w:ascii="Times New Roman" w:hAnsi="Times New Roman" w:cs="Times New Roman"/>
        </w:rPr>
        <w:t>…………..</w:t>
      </w:r>
      <w:r w:rsidR="00403D26" w:rsidRPr="005F5257">
        <w:rPr>
          <w:rFonts w:ascii="Times New Roman" w:hAnsi="Times New Roman" w:cs="Times New Roman"/>
        </w:rPr>
        <w:t>….</w:t>
      </w:r>
      <w:r w:rsidR="00320301" w:rsidRPr="005F5257">
        <w:rPr>
          <w:rFonts w:ascii="Times New Roman" w:hAnsi="Times New Roman" w:cs="Times New Roman"/>
        </w:rPr>
        <w:t>4</w:t>
      </w:r>
    </w:p>
    <w:p w14:paraId="48D43296" w14:textId="5D319323" w:rsidR="002F21FC" w:rsidRPr="005F5257" w:rsidRDefault="00BE01E7" w:rsidP="005F5257">
      <w:pPr>
        <w:pStyle w:val="a8"/>
        <w:numPr>
          <w:ilvl w:val="0"/>
          <w:numId w:val="8"/>
        </w:numPr>
        <w:jc w:val="both"/>
        <w:rPr>
          <w:rFonts w:ascii="Times New Roman" w:hAnsi="Times New Roman" w:cs="Times New Roman"/>
        </w:rPr>
      </w:pPr>
      <w:r w:rsidRPr="00BE01E7">
        <w:rPr>
          <w:rFonts w:ascii="Times New Roman" w:hAnsi="Times New Roman" w:cs="Times New Roman"/>
        </w:rPr>
        <w:t xml:space="preserve">Норми заборони здійснення керівниками банку, керівниками підрозділів </w:t>
      </w:r>
      <w:r w:rsidRPr="005F5257">
        <w:rPr>
          <w:rFonts w:ascii="Times New Roman" w:hAnsi="Times New Roman" w:cs="Times New Roman"/>
        </w:rPr>
        <w:t xml:space="preserve">контролю та іншими працівниками банку незаконної діяльності </w:t>
      </w:r>
      <w:r w:rsidR="002F21FC" w:rsidRPr="005F5257">
        <w:rPr>
          <w:rFonts w:ascii="Times New Roman" w:hAnsi="Times New Roman" w:cs="Times New Roman"/>
        </w:rPr>
        <w:t>……</w:t>
      </w:r>
      <w:r w:rsidR="005F5257">
        <w:rPr>
          <w:rFonts w:ascii="Times New Roman" w:hAnsi="Times New Roman" w:cs="Times New Roman"/>
        </w:rPr>
        <w:t>…………….</w:t>
      </w:r>
      <w:r w:rsidR="002F21FC" w:rsidRPr="005F5257">
        <w:rPr>
          <w:rFonts w:ascii="Times New Roman" w:hAnsi="Times New Roman" w:cs="Times New Roman"/>
        </w:rPr>
        <w:t>……………</w:t>
      </w:r>
      <w:r w:rsidR="00403D26" w:rsidRPr="005F5257">
        <w:rPr>
          <w:rFonts w:ascii="Times New Roman" w:hAnsi="Times New Roman" w:cs="Times New Roman"/>
        </w:rPr>
        <w:t>………</w:t>
      </w:r>
      <w:r w:rsidR="00AC3A3D" w:rsidRPr="005F5257">
        <w:rPr>
          <w:rFonts w:ascii="Times New Roman" w:hAnsi="Times New Roman" w:cs="Times New Roman"/>
        </w:rPr>
        <w:t>……….</w:t>
      </w:r>
      <w:r w:rsidR="00403D26" w:rsidRPr="005F5257">
        <w:rPr>
          <w:rFonts w:ascii="Times New Roman" w:hAnsi="Times New Roman" w:cs="Times New Roman"/>
        </w:rPr>
        <w:t>…</w:t>
      </w:r>
      <w:r w:rsidR="00320301" w:rsidRPr="005F5257">
        <w:rPr>
          <w:rFonts w:ascii="Times New Roman" w:hAnsi="Times New Roman" w:cs="Times New Roman"/>
        </w:rPr>
        <w:t>.</w:t>
      </w:r>
      <w:r w:rsidR="00403D26" w:rsidRPr="005F5257">
        <w:rPr>
          <w:rFonts w:ascii="Times New Roman" w:hAnsi="Times New Roman" w:cs="Times New Roman"/>
        </w:rPr>
        <w:t>…</w:t>
      </w:r>
      <w:r w:rsidR="0074294C" w:rsidRPr="005F5257">
        <w:rPr>
          <w:rFonts w:ascii="Times New Roman" w:hAnsi="Times New Roman" w:cs="Times New Roman"/>
        </w:rPr>
        <w:t>5</w:t>
      </w:r>
    </w:p>
    <w:p w14:paraId="3B6163D9" w14:textId="46867EF5" w:rsidR="002F21FC" w:rsidRPr="005F5257" w:rsidRDefault="00BE01E7" w:rsidP="005F5257">
      <w:pPr>
        <w:pStyle w:val="a8"/>
        <w:numPr>
          <w:ilvl w:val="0"/>
          <w:numId w:val="8"/>
        </w:numPr>
        <w:jc w:val="both"/>
        <w:rPr>
          <w:rFonts w:ascii="Times New Roman" w:hAnsi="Times New Roman" w:cs="Times New Roman"/>
        </w:rPr>
      </w:pPr>
      <w:r w:rsidRPr="00BE01E7">
        <w:rPr>
          <w:rFonts w:ascii="Times New Roman" w:hAnsi="Times New Roman" w:cs="Times New Roman"/>
        </w:rPr>
        <w:t xml:space="preserve">Норми дотримання керівниками банку, керівниками підрозділів контролю </w:t>
      </w:r>
      <w:r w:rsidRPr="005F5257">
        <w:rPr>
          <w:rFonts w:ascii="Times New Roman" w:hAnsi="Times New Roman" w:cs="Times New Roman"/>
        </w:rPr>
        <w:t>та іншими працівниками банку культури управління ризиками</w:t>
      </w:r>
      <w:r w:rsidR="00403D26" w:rsidRPr="005F5257">
        <w:rPr>
          <w:rFonts w:ascii="Times New Roman" w:hAnsi="Times New Roman" w:cs="Times New Roman"/>
        </w:rPr>
        <w:t>……………………………</w:t>
      </w:r>
      <w:r w:rsidR="005F5257">
        <w:rPr>
          <w:rFonts w:ascii="Times New Roman" w:hAnsi="Times New Roman" w:cs="Times New Roman"/>
        </w:rPr>
        <w:t>…</w:t>
      </w:r>
      <w:r w:rsidR="00AC3A3D" w:rsidRPr="005F5257">
        <w:rPr>
          <w:rFonts w:ascii="Times New Roman" w:hAnsi="Times New Roman" w:cs="Times New Roman"/>
        </w:rPr>
        <w:t>………..</w:t>
      </w:r>
      <w:r w:rsidR="00403D26" w:rsidRPr="005F5257">
        <w:rPr>
          <w:rFonts w:ascii="Times New Roman" w:hAnsi="Times New Roman" w:cs="Times New Roman"/>
        </w:rPr>
        <w:t>…...</w:t>
      </w:r>
      <w:r w:rsidR="00320301" w:rsidRPr="005F5257">
        <w:rPr>
          <w:rFonts w:ascii="Times New Roman" w:hAnsi="Times New Roman" w:cs="Times New Roman"/>
        </w:rPr>
        <w:t>6</w:t>
      </w:r>
    </w:p>
    <w:p w14:paraId="17CA88AE" w14:textId="2998F4EF" w:rsidR="002F21FC" w:rsidRPr="005F5257" w:rsidRDefault="00BE01E7" w:rsidP="005F5257">
      <w:pPr>
        <w:pStyle w:val="a8"/>
        <w:numPr>
          <w:ilvl w:val="0"/>
          <w:numId w:val="8"/>
        </w:numPr>
        <w:jc w:val="both"/>
        <w:rPr>
          <w:rFonts w:ascii="Times New Roman" w:hAnsi="Times New Roman" w:cs="Times New Roman"/>
        </w:rPr>
      </w:pPr>
      <w:r w:rsidRPr="00AC3A3D">
        <w:rPr>
          <w:rFonts w:ascii="Times New Roman" w:hAnsi="Times New Roman" w:cs="Times New Roman"/>
        </w:rPr>
        <w:t xml:space="preserve">Норми щодо запобігання порушенню прав споживачів </w:t>
      </w:r>
      <w:r w:rsidR="002F21FC" w:rsidRPr="005F5257">
        <w:rPr>
          <w:rFonts w:ascii="Times New Roman" w:hAnsi="Times New Roman" w:cs="Times New Roman"/>
        </w:rPr>
        <w:t>……………………</w:t>
      </w:r>
      <w:r w:rsidR="00403D26" w:rsidRPr="005F5257">
        <w:rPr>
          <w:rFonts w:ascii="Times New Roman" w:hAnsi="Times New Roman" w:cs="Times New Roman"/>
        </w:rPr>
        <w:t>…</w:t>
      </w:r>
      <w:r w:rsidR="005F5257">
        <w:rPr>
          <w:rFonts w:ascii="Times New Roman" w:hAnsi="Times New Roman" w:cs="Times New Roman"/>
        </w:rPr>
        <w:t>...</w:t>
      </w:r>
      <w:r w:rsidR="00403D26" w:rsidRPr="005F5257">
        <w:rPr>
          <w:rFonts w:ascii="Times New Roman" w:hAnsi="Times New Roman" w:cs="Times New Roman"/>
        </w:rPr>
        <w:t>…</w:t>
      </w:r>
      <w:r w:rsidR="00AC3A3D" w:rsidRPr="005F5257">
        <w:rPr>
          <w:rFonts w:ascii="Times New Roman" w:hAnsi="Times New Roman" w:cs="Times New Roman"/>
        </w:rPr>
        <w:t>………..</w:t>
      </w:r>
      <w:r w:rsidR="00403D26" w:rsidRPr="005F5257">
        <w:rPr>
          <w:rFonts w:ascii="Times New Roman" w:hAnsi="Times New Roman" w:cs="Times New Roman"/>
        </w:rPr>
        <w:t>…</w:t>
      </w:r>
      <w:r w:rsidR="002536BC" w:rsidRPr="005F5257">
        <w:rPr>
          <w:rFonts w:ascii="Times New Roman" w:hAnsi="Times New Roman" w:cs="Times New Roman"/>
        </w:rPr>
        <w:t>..</w:t>
      </w:r>
      <w:r w:rsidR="0074294C" w:rsidRPr="005F5257">
        <w:rPr>
          <w:rFonts w:ascii="Times New Roman" w:hAnsi="Times New Roman" w:cs="Times New Roman"/>
        </w:rPr>
        <w:t>6</w:t>
      </w:r>
    </w:p>
    <w:p w14:paraId="096D7FD8" w14:textId="64341F60" w:rsidR="002F21FC" w:rsidRPr="005F5257" w:rsidRDefault="00BE01E7" w:rsidP="005F5257">
      <w:pPr>
        <w:pStyle w:val="a8"/>
        <w:numPr>
          <w:ilvl w:val="0"/>
          <w:numId w:val="8"/>
        </w:numPr>
        <w:jc w:val="both"/>
        <w:rPr>
          <w:rFonts w:ascii="Times New Roman" w:hAnsi="Times New Roman" w:cs="Times New Roman"/>
        </w:rPr>
      </w:pPr>
      <w:r w:rsidRPr="00AC3A3D">
        <w:rPr>
          <w:rFonts w:ascii="Times New Roman" w:hAnsi="Times New Roman" w:cs="Times New Roman"/>
        </w:rPr>
        <w:t xml:space="preserve">Порядок дій керівників та інших працівників банку для запобігання </w:t>
      </w:r>
      <w:r w:rsidRPr="005F5257">
        <w:rPr>
          <w:rFonts w:ascii="Times New Roman" w:hAnsi="Times New Roman" w:cs="Times New Roman"/>
        </w:rPr>
        <w:t xml:space="preserve">завданню шкоди майну банку </w:t>
      </w:r>
      <w:r w:rsidR="002F21FC" w:rsidRPr="005F5257">
        <w:rPr>
          <w:rFonts w:ascii="Times New Roman" w:hAnsi="Times New Roman" w:cs="Times New Roman"/>
        </w:rPr>
        <w:t>…</w:t>
      </w:r>
      <w:r w:rsidR="005F5257">
        <w:rPr>
          <w:rFonts w:ascii="Times New Roman" w:hAnsi="Times New Roman" w:cs="Times New Roman"/>
        </w:rPr>
        <w:t>………………..</w:t>
      </w:r>
      <w:r w:rsidR="002F21FC" w:rsidRPr="005F5257">
        <w:rPr>
          <w:rFonts w:ascii="Times New Roman" w:hAnsi="Times New Roman" w:cs="Times New Roman"/>
        </w:rPr>
        <w:t>…………………</w:t>
      </w:r>
      <w:r w:rsidR="00403D26" w:rsidRPr="005F5257">
        <w:rPr>
          <w:rFonts w:ascii="Times New Roman" w:hAnsi="Times New Roman" w:cs="Times New Roman"/>
        </w:rPr>
        <w:t>……………………………………</w:t>
      </w:r>
      <w:r w:rsidR="00AC3A3D" w:rsidRPr="005F5257">
        <w:rPr>
          <w:rFonts w:ascii="Times New Roman" w:hAnsi="Times New Roman" w:cs="Times New Roman"/>
        </w:rPr>
        <w:t>……….</w:t>
      </w:r>
      <w:r w:rsidR="00403D26" w:rsidRPr="005F5257">
        <w:rPr>
          <w:rFonts w:ascii="Times New Roman" w:hAnsi="Times New Roman" w:cs="Times New Roman"/>
        </w:rPr>
        <w:t>…….…</w:t>
      </w:r>
      <w:r w:rsidR="00320301" w:rsidRPr="005F5257">
        <w:rPr>
          <w:rFonts w:ascii="Times New Roman" w:hAnsi="Times New Roman" w:cs="Times New Roman"/>
        </w:rPr>
        <w:t>.</w:t>
      </w:r>
      <w:r w:rsidR="00403D26" w:rsidRPr="005F5257">
        <w:rPr>
          <w:rFonts w:ascii="Times New Roman" w:hAnsi="Times New Roman" w:cs="Times New Roman"/>
        </w:rPr>
        <w:t>…</w:t>
      </w:r>
      <w:r w:rsidR="002536BC" w:rsidRPr="005F5257">
        <w:rPr>
          <w:rFonts w:ascii="Times New Roman" w:hAnsi="Times New Roman" w:cs="Times New Roman"/>
        </w:rPr>
        <w:t>.</w:t>
      </w:r>
      <w:r w:rsidR="00403D26" w:rsidRPr="005F5257">
        <w:rPr>
          <w:rFonts w:ascii="Times New Roman" w:hAnsi="Times New Roman" w:cs="Times New Roman"/>
        </w:rPr>
        <w:t>.</w:t>
      </w:r>
      <w:r w:rsidR="00320301" w:rsidRPr="005F5257">
        <w:rPr>
          <w:rFonts w:ascii="Times New Roman" w:hAnsi="Times New Roman" w:cs="Times New Roman"/>
        </w:rPr>
        <w:t>7</w:t>
      </w:r>
    </w:p>
    <w:p w14:paraId="720A0DDB" w14:textId="206D7966" w:rsidR="00BE01E7" w:rsidRPr="005F5257" w:rsidRDefault="00BE01E7" w:rsidP="005F5257">
      <w:pPr>
        <w:pStyle w:val="a8"/>
        <w:numPr>
          <w:ilvl w:val="0"/>
          <w:numId w:val="8"/>
        </w:numPr>
        <w:jc w:val="both"/>
        <w:rPr>
          <w:rFonts w:ascii="Times New Roman" w:hAnsi="Times New Roman" w:cs="Times New Roman"/>
        </w:rPr>
      </w:pPr>
      <w:r w:rsidRPr="00AC3A3D">
        <w:rPr>
          <w:rFonts w:ascii="Times New Roman" w:hAnsi="Times New Roman" w:cs="Times New Roman"/>
        </w:rPr>
        <w:t xml:space="preserve">Норми щодо заборони використання службового становища керівниками </w:t>
      </w:r>
      <w:r w:rsidRPr="005F5257">
        <w:rPr>
          <w:rFonts w:ascii="Times New Roman" w:hAnsi="Times New Roman" w:cs="Times New Roman"/>
        </w:rPr>
        <w:t>банку та іншими працівниками банку з метою отримання несправедливих персональних переваг або надання таких переваг третім особам……………………</w:t>
      </w:r>
      <w:r w:rsidR="005F5257">
        <w:rPr>
          <w:rFonts w:ascii="Times New Roman" w:hAnsi="Times New Roman" w:cs="Times New Roman"/>
        </w:rPr>
        <w:t>…………………………….</w:t>
      </w:r>
      <w:r w:rsidR="00403D26" w:rsidRPr="005F5257">
        <w:rPr>
          <w:rFonts w:ascii="Times New Roman" w:hAnsi="Times New Roman" w:cs="Times New Roman"/>
        </w:rPr>
        <w:t>……</w:t>
      </w:r>
      <w:r w:rsidR="00AC3A3D" w:rsidRPr="005F5257">
        <w:rPr>
          <w:rFonts w:ascii="Times New Roman" w:hAnsi="Times New Roman" w:cs="Times New Roman"/>
        </w:rPr>
        <w:t>……….</w:t>
      </w:r>
      <w:r w:rsidR="00403D26" w:rsidRPr="005F5257">
        <w:rPr>
          <w:rFonts w:ascii="Times New Roman" w:hAnsi="Times New Roman" w:cs="Times New Roman"/>
        </w:rPr>
        <w:t>…</w:t>
      </w:r>
      <w:r w:rsidR="00320301" w:rsidRPr="005F5257">
        <w:rPr>
          <w:rFonts w:ascii="Times New Roman" w:hAnsi="Times New Roman" w:cs="Times New Roman"/>
        </w:rPr>
        <w:t>.</w:t>
      </w:r>
      <w:r w:rsidR="00403D26" w:rsidRPr="005F5257">
        <w:rPr>
          <w:rFonts w:ascii="Times New Roman" w:hAnsi="Times New Roman" w:cs="Times New Roman"/>
        </w:rPr>
        <w:t>…</w:t>
      </w:r>
      <w:r w:rsidR="002536BC" w:rsidRPr="005F5257">
        <w:rPr>
          <w:rFonts w:ascii="Times New Roman" w:hAnsi="Times New Roman" w:cs="Times New Roman"/>
        </w:rPr>
        <w:t>.</w:t>
      </w:r>
      <w:r w:rsidR="00403D26" w:rsidRPr="005F5257">
        <w:rPr>
          <w:rFonts w:ascii="Times New Roman" w:hAnsi="Times New Roman" w:cs="Times New Roman"/>
        </w:rPr>
        <w:t>.</w:t>
      </w:r>
      <w:r w:rsidR="00320301" w:rsidRPr="005F5257">
        <w:rPr>
          <w:rFonts w:ascii="Times New Roman" w:hAnsi="Times New Roman" w:cs="Times New Roman"/>
        </w:rPr>
        <w:t>7</w:t>
      </w:r>
    </w:p>
    <w:p w14:paraId="6C66F9CB" w14:textId="137FDB67" w:rsidR="00BE01E7" w:rsidRPr="00AC3A3D" w:rsidRDefault="00BE01E7" w:rsidP="005F5257">
      <w:pPr>
        <w:pStyle w:val="a8"/>
        <w:numPr>
          <w:ilvl w:val="0"/>
          <w:numId w:val="8"/>
        </w:numPr>
        <w:jc w:val="both"/>
        <w:rPr>
          <w:rFonts w:ascii="Times New Roman" w:hAnsi="Times New Roman" w:cs="Times New Roman"/>
        </w:rPr>
      </w:pPr>
      <w:r w:rsidRPr="00AC3A3D">
        <w:rPr>
          <w:rFonts w:ascii="Times New Roman" w:hAnsi="Times New Roman" w:cs="Times New Roman"/>
        </w:rPr>
        <w:t xml:space="preserve">Норми щодо запобігання корупційним діям та </w:t>
      </w:r>
      <w:r w:rsidR="001344B9">
        <w:rPr>
          <w:rFonts w:ascii="Times New Roman" w:hAnsi="Times New Roman" w:cs="Times New Roman"/>
        </w:rPr>
        <w:t>неправомірній вигоді</w:t>
      </w:r>
      <w:r w:rsidRPr="00AC3A3D">
        <w:rPr>
          <w:rFonts w:ascii="Times New Roman" w:hAnsi="Times New Roman" w:cs="Times New Roman"/>
        </w:rPr>
        <w:t>……</w:t>
      </w:r>
      <w:r w:rsidR="005F5257">
        <w:rPr>
          <w:rFonts w:ascii="Times New Roman" w:hAnsi="Times New Roman" w:cs="Times New Roman"/>
        </w:rPr>
        <w:t>…..</w:t>
      </w:r>
      <w:r w:rsidRPr="00AC3A3D">
        <w:rPr>
          <w:rFonts w:ascii="Times New Roman" w:hAnsi="Times New Roman" w:cs="Times New Roman"/>
        </w:rPr>
        <w:t>………</w:t>
      </w:r>
      <w:r w:rsidR="00403D26" w:rsidRPr="00AC3A3D">
        <w:rPr>
          <w:rFonts w:ascii="Times New Roman" w:hAnsi="Times New Roman" w:cs="Times New Roman"/>
        </w:rPr>
        <w:t>…</w:t>
      </w:r>
      <w:r w:rsidR="00AC3A3D">
        <w:rPr>
          <w:rFonts w:ascii="Times New Roman" w:hAnsi="Times New Roman" w:cs="Times New Roman"/>
        </w:rPr>
        <w:t>…</w:t>
      </w:r>
      <w:r w:rsidR="007D15F7">
        <w:rPr>
          <w:rFonts w:ascii="Times New Roman" w:hAnsi="Times New Roman" w:cs="Times New Roman"/>
          <w:lang w:val="ru-RU"/>
        </w:rPr>
        <w:t>.</w:t>
      </w:r>
      <w:r w:rsidR="00AC3A3D">
        <w:rPr>
          <w:rFonts w:ascii="Times New Roman" w:hAnsi="Times New Roman" w:cs="Times New Roman"/>
        </w:rPr>
        <w:t>…</w:t>
      </w:r>
      <w:r w:rsidR="005F5257">
        <w:rPr>
          <w:rFonts w:ascii="Times New Roman" w:hAnsi="Times New Roman" w:cs="Times New Roman"/>
        </w:rPr>
        <w:t>..</w:t>
      </w:r>
      <w:r w:rsidR="00320301" w:rsidRPr="00AC3A3D">
        <w:rPr>
          <w:rFonts w:ascii="Times New Roman" w:hAnsi="Times New Roman" w:cs="Times New Roman"/>
        </w:rPr>
        <w:t>8</w:t>
      </w:r>
    </w:p>
    <w:p w14:paraId="45F384F7" w14:textId="409E527E" w:rsidR="00C45494" w:rsidRPr="005F5257" w:rsidRDefault="00C45494" w:rsidP="00535224">
      <w:pPr>
        <w:pStyle w:val="a8"/>
        <w:numPr>
          <w:ilvl w:val="0"/>
          <w:numId w:val="8"/>
        </w:numPr>
        <w:jc w:val="both"/>
        <w:rPr>
          <w:rFonts w:ascii="Times New Roman" w:hAnsi="Times New Roman" w:cs="Times New Roman"/>
        </w:rPr>
      </w:pPr>
      <w:r w:rsidRPr="00AC3A3D">
        <w:rPr>
          <w:rFonts w:ascii="Times New Roman" w:hAnsi="Times New Roman" w:cs="Times New Roman"/>
        </w:rPr>
        <w:t xml:space="preserve">Гарантії відносин між Банком та його клієнтами, працівниками, постачальниками </w:t>
      </w:r>
      <w:r w:rsidRPr="005F5257">
        <w:rPr>
          <w:rFonts w:ascii="Times New Roman" w:hAnsi="Times New Roman" w:cs="Times New Roman"/>
        </w:rPr>
        <w:t>та конкурентами</w:t>
      </w:r>
      <w:r w:rsidR="00320301" w:rsidRPr="005F5257">
        <w:rPr>
          <w:rFonts w:ascii="Times New Roman" w:hAnsi="Times New Roman" w:cs="Times New Roman"/>
        </w:rPr>
        <w:t>…………………………………………………………………………</w:t>
      </w:r>
      <w:r w:rsidR="00AC3A3D" w:rsidRPr="005F5257">
        <w:rPr>
          <w:rFonts w:ascii="Times New Roman" w:hAnsi="Times New Roman" w:cs="Times New Roman"/>
        </w:rPr>
        <w:t>……………</w:t>
      </w:r>
      <w:r w:rsidR="005F5257">
        <w:rPr>
          <w:rFonts w:ascii="Times New Roman" w:hAnsi="Times New Roman" w:cs="Times New Roman"/>
        </w:rPr>
        <w:t>..</w:t>
      </w:r>
      <w:r w:rsidR="00320301" w:rsidRPr="005F5257">
        <w:rPr>
          <w:rFonts w:ascii="Times New Roman" w:hAnsi="Times New Roman" w:cs="Times New Roman"/>
        </w:rPr>
        <w:t>9</w:t>
      </w:r>
    </w:p>
    <w:p w14:paraId="6A53EC64" w14:textId="594330C6" w:rsidR="000E30DC" w:rsidRPr="00AC3A3D" w:rsidRDefault="00C45494" w:rsidP="005F5257">
      <w:pPr>
        <w:pStyle w:val="a8"/>
        <w:numPr>
          <w:ilvl w:val="0"/>
          <w:numId w:val="8"/>
        </w:numPr>
        <w:jc w:val="both"/>
        <w:rPr>
          <w:rFonts w:ascii="Times New Roman" w:hAnsi="Times New Roman" w:cs="Times New Roman"/>
          <w:lang w:val="ru-RU"/>
        </w:rPr>
      </w:pPr>
      <w:r w:rsidRPr="00AC3A3D">
        <w:rPr>
          <w:rStyle w:val="af5"/>
          <w:rFonts w:ascii="Times New Roman" w:hAnsi="Times New Roman" w:cs="Times New Roman"/>
          <w:sz w:val="22"/>
          <w:szCs w:val="22"/>
        </w:rPr>
        <w:t>Обмеження щодо дарування та отримання подарунків……………</w:t>
      </w:r>
      <w:r w:rsidR="005F5257">
        <w:rPr>
          <w:rStyle w:val="af5"/>
          <w:rFonts w:ascii="Times New Roman" w:hAnsi="Times New Roman" w:cs="Times New Roman"/>
          <w:sz w:val="22"/>
          <w:szCs w:val="22"/>
        </w:rPr>
        <w:t>..</w:t>
      </w:r>
      <w:r w:rsidRPr="00AC3A3D">
        <w:rPr>
          <w:rStyle w:val="af5"/>
          <w:rFonts w:ascii="Times New Roman" w:hAnsi="Times New Roman" w:cs="Times New Roman"/>
          <w:sz w:val="22"/>
          <w:szCs w:val="22"/>
        </w:rPr>
        <w:t>…</w:t>
      </w:r>
      <w:r w:rsidR="00AC3A3D">
        <w:rPr>
          <w:rStyle w:val="af5"/>
          <w:rFonts w:ascii="Times New Roman" w:hAnsi="Times New Roman" w:cs="Times New Roman"/>
          <w:sz w:val="22"/>
          <w:szCs w:val="22"/>
        </w:rPr>
        <w:t>……………......</w:t>
      </w:r>
      <w:r w:rsidRPr="00AC3A3D">
        <w:rPr>
          <w:rStyle w:val="af5"/>
          <w:rFonts w:ascii="Times New Roman" w:hAnsi="Times New Roman" w:cs="Times New Roman"/>
          <w:sz w:val="22"/>
          <w:szCs w:val="22"/>
        </w:rPr>
        <w:t>……</w:t>
      </w:r>
      <w:r w:rsidR="009153A8">
        <w:rPr>
          <w:rStyle w:val="af5"/>
          <w:rFonts w:ascii="Times New Roman" w:hAnsi="Times New Roman" w:cs="Times New Roman"/>
          <w:sz w:val="22"/>
          <w:szCs w:val="22"/>
        </w:rPr>
        <w:t>…</w:t>
      </w:r>
      <w:r w:rsidR="00810D0C">
        <w:rPr>
          <w:rStyle w:val="af5"/>
          <w:rFonts w:ascii="Times New Roman" w:hAnsi="Times New Roman" w:cs="Times New Roman"/>
          <w:sz w:val="22"/>
          <w:szCs w:val="22"/>
          <w:lang w:val="ru-RU"/>
        </w:rPr>
        <w:t>10</w:t>
      </w:r>
      <w:r w:rsidRPr="00AC3A3D">
        <w:rPr>
          <w:rStyle w:val="af5"/>
          <w:rFonts w:ascii="Times New Roman" w:hAnsi="Times New Roman" w:cs="Times New Roman"/>
          <w:b/>
          <w:sz w:val="22"/>
          <w:szCs w:val="22"/>
        </w:rPr>
        <w:t xml:space="preserve">    </w:t>
      </w:r>
      <w:r w:rsidRPr="00AC3A3D">
        <w:rPr>
          <w:lang w:val="ru-RU"/>
        </w:rPr>
        <w:t xml:space="preserve">                                  </w:t>
      </w:r>
    </w:p>
    <w:p w14:paraId="41BA1FAB" w14:textId="38636E9C" w:rsidR="00E84502" w:rsidRPr="005F5257" w:rsidRDefault="00E84502" w:rsidP="00535224">
      <w:pPr>
        <w:pStyle w:val="a8"/>
        <w:numPr>
          <w:ilvl w:val="0"/>
          <w:numId w:val="8"/>
        </w:numPr>
        <w:jc w:val="both"/>
        <w:rPr>
          <w:rFonts w:ascii="Times New Roman" w:hAnsi="Times New Roman" w:cs="Times New Roman"/>
        </w:rPr>
      </w:pPr>
      <w:r w:rsidRPr="00AC3A3D">
        <w:rPr>
          <w:rFonts w:ascii="Times New Roman" w:hAnsi="Times New Roman" w:cs="Times New Roman"/>
        </w:rPr>
        <w:t xml:space="preserve">Принципи оброблення, зберігання та розповсюдження конфіденційної та </w:t>
      </w:r>
      <w:proofErr w:type="spellStart"/>
      <w:r w:rsidRPr="005F5257">
        <w:rPr>
          <w:rFonts w:ascii="Times New Roman" w:hAnsi="Times New Roman" w:cs="Times New Roman"/>
        </w:rPr>
        <w:t>інсайдерської</w:t>
      </w:r>
      <w:proofErr w:type="spellEnd"/>
      <w:r w:rsidRPr="005F5257">
        <w:rPr>
          <w:rFonts w:ascii="Times New Roman" w:hAnsi="Times New Roman" w:cs="Times New Roman"/>
        </w:rPr>
        <w:t xml:space="preserve"> інформації……………………………………………………………</w:t>
      </w:r>
      <w:r w:rsidR="00AC3A3D" w:rsidRPr="005F5257">
        <w:rPr>
          <w:rFonts w:ascii="Times New Roman" w:hAnsi="Times New Roman" w:cs="Times New Roman"/>
        </w:rPr>
        <w:t>………………</w:t>
      </w:r>
      <w:r w:rsidR="005F5257">
        <w:rPr>
          <w:rFonts w:ascii="Times New Roman" w:hAnsi="Times New Roman" w:cs="Times New Roman"/>
        </w:rPr>
        <w:t>……..</w:t>
      </w:r>
      <w:r w:rsidR="00AC3A3D" w:rsidRPr="005F5257">
        <w:rPr>
          <w:rFonts w:ascii="Times New Roman" w:hAnsi="Times New Roman" w:cs="Times New Roman"/>
        </w:rPr>
        <w:t>..</w:t>
      </w:r>
      <w:r w:rsidRPr="005F5257">
        <w:rPr>
          <w:rFonts w:ascii="Times New Roman" w:hAnsi="Times New Roman" w:cs="Times New Roman"/>
        </w:rPr>
        <w:t>……..</w:t>
      </w:r>
      <w:r w:rsidR="002536BC" w:rsidRPr="005F5257">
        <w:rPr>
          <w:rFonts w:ascii="Times New Roman" w:hAnsi="Times New Roman" w:cs="Times New Roman"/>
        </w:rPr>
        <w:t>1</w:t>
      </w:r>
      <w:r w:rsidR="00810D0C" w:rsidRPr="005F5257">
        <w:rPr>
          <w:rFonts w:ascii="Times New Roman" w:hAnsi="Times New Roman" w:cs="Times New Roman"/>
          <w:lang w:val="ru-RU"/>
        </w:rPr>
        <w:t>1</w:t>
      </w:r>
    </w:p>
    <w:p w14:paraId="7C75CC27" w14:textId="6F49F47D" w:rsidR="00267C0A" w:rsidRPr="005F5257" w:rsidRDefault="00267C0A" w:rsidP="00535224">
      <w:pPr>
        <w:pStyle w:val="a8"/>
        <w:numPr>
          <w:ilvl w:val="0"/>
          <w:numId w:val="8"/>
        </w:numPr>
        <w:jc w:val="both"/>
        <w:rPr>
          <w:rFonts w:ascii="Times New Roman" w:hAnsi="Times New Roman" w:cs="Times New Roman"/>
        </w:rPr>
      </w:pPr>
      <w:r w:rsidRPr="00AC3A3D">
        <w:rPr>
          <w:rFonts w:ascii="Times New Roman" w:hAnsi="Times New Roman" w:cs="Times New Roman"/>
        </w:rPr>
        <w:t xml:space="preserve">Відповідальність за порушення умов використання </w:t>
      </w:r>
      <w:proofErr w:type="spellStart"/>
      <w:r w:rsidRPr="00AC3A3D">
        <w:rPr>
          <w:rFonts w:ascii="Times New Roman" w:hAnsi="Times New Roman" w:cs="Times New Roman"/>
        </w:rPr>
        <w:t>інсайдерської</w:t>
      </w:r>
      <w:proofErr w:type="spellEnd"/>
      <w:r w:rsidRPr="00AC3A3D">
        <w:rPr>
          <w:rFonts w:ascii="Times New Roman" w:hAnsi="Times New Roman" w:cs="Times New Roman"/>
        </w:rPr>
        <w:t xml:space="preserve"> </w:t>
      </w:r>
      <w:r w:rsidRPr="005F5257">
        <w:rPr>
          <w:rFonts w:ascii="Times New Roman" w:hAnsi="Times New Roman" w:cs="Times New Roman"/>
        </w:rPr>
        <w:t>інформації</w:t>
      </w:r>
      <w:r w:rsidR="00320301" w:rsidRPr="005F5257">
        <w:rPr>
          <w:rFonts w:ascii="Times New Roman" w:hAnsi="Times New Roman" w:cs="Times New Roman"/>
        </w:rPr>
        <w:t>……………….1</w:t>
      </w:r>
      <w:r w:rsidR="00810D0C" w:rsidRPr="005F5257">
        <w:rPr>
          <w:rFonts w:ascii="Times New Roman" w:hAnsi="Times New Roman" w:cs="Times New Roman"/>
        </w:rPr>
        <w:t>2</w:t>
      </w:r>
    </w:p>
    <w:p w14:paraId="4AC7FE51" w14:textId="3C627AB0" w:rsidR="0074294C" w:rsidRPr="004621E8" w:rsidRDefault="0074294C" w:rsidP="005F5257">
      <w:pPr>
        <w:pStyle w:val="a8"/>
        <w:numPr>
          <w:ilvl w:val="0"/>
          <w:numId w:val="8"/>
        </w:numPr>
        <w:jc w:val="both"/>
        <w:rPr>
          <w:rFonts w:ascii="Times New Roman" w:hAnsi="Times New Roman" w:cs="Times New Roman"/>
        </w:rPr>
      </w:pPr>
      <w:r w:rsidRPr="00AC3A3D">
        <w:rPr>
          <w:rFonts w:ascii="Times New Roman" w:hAnsi="Times New Roman" w:cs="Times New Roman"/>
        </w:rPr>
        <w:t xml:space="preserve"> Заключні</w:t>
      </w:r>
      <w:r w:rsidR="005F5257">
        <w:rPr>
          <w:rFonts w:ascii="Times New Roman" w:hAnsi="Times New Roman" w:cs="Times New Roman"/>
        </w:rPr>
        <w:t xml:space="preserve"> п</w:t>
      </w:r>
      <w:r w:rsidRPr="00AC3A3D">
        <w:rPr>
          <w:rFonts w:ascii="Times New Roman" w:hAnsi="Times New Roman" w:cs="Times New Roman"/>
        </w:rPr>
        <w:t>оложення………………………………</w:t>
      </w:r>
      <w:r w:rsidR="005F5257">
        <w:rPr>
          <w:rFonts w:ascii="Times New Roman" w:hAnsi="Times New Roman" w:cs="Times New Roman"/>
        </w:rPr>
        <w:t>………</w:t>
      </w:r>
      <w:r w:rsidRPr="00AC3A3D">
        <w:rPr>
          <w:rFonts w:ascii="Times New Roman" w:hAnsi="Times New Roman" w:cs="Times New Roman"/>
        </w:rPr>
        <w:t>……………</w:t>
      </w:r>
      <w:r w:rsidR="00AC3A3D">
        <w:rPr>
          <w:rFonts w:ascii="Times New Roman" w:hAnsi="Times New Roman" w:cs="Times New Roman"/>
        </w:rPr>
        <w:t>………</w:t>
      </w:r>
      <w:r w:rsidRPr="00AC3A3D">
        <w:rPr>
          <w:rFonts w:ascii="Times New Roman" w:hAnsi="Times New Roman" w:cs="Times New Roman"/>
        </w:rPr>
        <w:t>………</w:t>
      </w:r>
      <w:r w:rsidR="005F5257">
        <w:rPr>
          <w:rFonts w:ascii="Times New Roman" w:hAnsi="Times New Roman" w:cs="Times New Roman"/>
        </w:rPr>
        <w:t>...</w:t>
      </w:r>
      <w:r w:rsidRPr="00AC3A3D">
        <w:rPr>
          <w:rFonts w:ascii="Times New Roman" w:hAnsi="Times New Roman" w:cs="Times New Roman"/>
        </w:rPr>
        <w:t>……….</w:t>
      </w:r>
      <w:r w:rsidR="00744912">
        <w:rPr>
          <w:rFonts w:ascii="Times New Roman" w:hAnsi="Times New Roman" w:cs="Times New Roman"/>
        </w:rPr>
        <w:t>1</w:t>
      </w:r>
      <w:r w:rsidR="00810D0C" w:rsidRPr="004621E8">
        <w:rPr>
          <w:rFonts w:ascii="Times New Roman" w:hAnsi="Times New Roman" w:cs="Times New Roman"/>
        </w:rPr>
        <w:t>2</w:t>
      </w:r>
    </w:p>
    <w:p w14:paraId="4589DAE1" w14:textId="77777777" w:rsidR="00BE01E7" w:rsidRPr="00BE01E7" w:rsidRDefault="00BE01E7" w:rsidP="00535224">
      <w:pPr>
        <w:pStyle w:val="a8"/>
        <w:jc w:val="both"/>
        <w:rPr>
          <w:rFonts w:ascii="Times New Roman" w:hAnsi="Times New Roman" w:cs="Times New Roman"/>
        </w:rPr>
      </w:pPr>
    </w:p>
    <w:p w14:paraId="56A93CC3" w14:textId="5AA5EF41" w:rsidR="007D15F7" w:rsidRDefault="007D15F7" w:rsidP="00EB0800">
      <w:pPr>
        <w:pStyle w:val="a8"/>
        <w:jc w:val="center"/>
        <w:rPr>
          <w:rFonts w:ascii="Times New Roman" w:hAnsi="Times New Roman" w:cs="Times New Roman"/>
          <w:b/>
          <w:sz w:val="24"/>
          <w:szCs w:val="24"/>
        </w:rPr>
      </w:pPr>
    </w:p>
    <w:p w14:paraId="2AD8849B" w14:textId="3AE6CF7F" w:rsidR="007D15F7" w:rsidRDefault="007D15F7" w:rsidP="00EB0800">
      <w:pPr>
        <w:pStyle w:val="a8"/>
        <w:jc w:val="center"/>
        <w:rPr>
          <w:rFonts w:ascii="Times New Roman" w:hAnsi="Times New Roman" w:cs="Times New Roman"/>
          <w:b/>
          <w:sz w:val="24"/>
          <w:szCs w:val="24"/>
        </w:rPr>
      </w:pPr>
    </w:p>
    <w:p w14:paraId="43B2FC53" w14:textId="5DA1639A" w:rsidR="007D15F7" w:rsidRDefault="007D15F7" w:rsidP="00EB0800">
      <w:pPr>
        <w:pStyle w:val="a8"/>
        <w:jc w:val="center"/>
        <w:rPr>
          <w:rFonts w:ascii="Times New Roman" w:hAnsi="Times New Roman" w:cs="Times New Roman"/>
          <w:b/>
          <w:sz w:val="24"/>
          <w:szCs w:val="24"/>
        </w:rPr>
      </w:pPr>
    </w:p>
    <w:p w14:paraId="1376F712" w14:textId="77777777" w:rsidR="00B81BC0" w:rsidRDefault="00B81BC0" w:rsidP="00EB0800">
      <w:pPr>
        <w:pStyle w:val="a8"/>
        <w:jc w:val="center"/>
        <w:rPr>
          <w:rFonts w:ascii="Times New Roman" w:hAnsi="Times New Roman" w:cs="Times New Roman"/>
          <w:b/>
          <w:sz w:val="24"/>
          <w:szCs w:val="24"/>
        </w:rPr>
      </w:pPr>
      <w:bookmarkStart w:id="0" w:name="_GoBack"/>
      <w:bookmarkEnd w:id="0"/>
    </w:p>
    <w:p w14:paraId="6C7A79B4" w14:textId="319BCCA7" w:rsidR="005F5257" w:rsidRDefault="005F5257" w:rsidP="00EB0800">
      <w:pPr>
        <w:pStyle w:val="a8"/>
        <w:jc w:val="center"/>
        <w:rPr>
          <w:rFonts w:ascii="Times New Roman" w:hAnsi="Times New Roman" w:cs="Times New Roman"/>
          <w:b/>
          <w:sz w:val="24"/>
          <w:szCs w:val="24"/>
        </w:rPr>
      </w:pPr>
    </w:p>
    <w:p w14:paraId="0BD35AA9" w14:textId="05876668" w:rsidR="00EB0800" w:rsidRDefault="00EB0800" w:rsidP="000D2FE9">
      <w:pPr>
        <w:pStyle w:val="a8"/>
        <w:numPr>
          <w:ilvl w:val="0"/>
          <w:numId w:val="7"/>
        </w:num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Загальні положення </w:t>
      </w:r>
    </w:p>
    <w:p w14:paraId="36B53424" w14:textId="40CC54A2" w:rsidR="00EB0800" w:rsidRDefault="00EB0800" w:rsidP="00F55148">
      <w:pPr>
        <w:pStyle w:val="a8"/>
        <w:ind w:firstLine="708"/>
        <w:jc w:val="both"/>
        <w:rPr>
          <w:rFonts w:ascii="Times New Roman" w:hAnsi="Times New Roman" w:cs="Times New Roman"/>
          <w:sz w:val="24"/>
          <w:szCs w:val="24"/>
        </w:rPr>
      </w:pPr>
    </w:p>
    <w:p w14:paraId="05C51218" w14:textId="2306A2EE" w:rsidR="001245AC" w:rsidRDefault="001245AC" w:rsidP="00535224">
      <w:pPr>
        <w:pStyle w:val="a8"/>
        <w:ind w:firstLine="708"/>
        <w:jc w:val="both"/>
        <w:rPr>
          <w:rFonts w:ascii="Times New Roman" w:hAnsi="Times New Roman" w:cs="Times New Roman"/>
          <w:sz w:val="24"/>
          <w:szCs w:val="24"/>
        </w:rPr>
      </w:pPr>
      <w:r w:rsidRPr="001245AC">
        <w:rPr>
          <w:rFonts w:ascii="Times New Roman" w:hAnsi="Times New Roman" w:cs="Times New Roman"/>
          <w:sz w:val="24"/>
          <w:szCs w:val="24"/>
        </w:rPr>
        <w:t xml:space="preserve">Кодекс поведінки (етики) АТ «АКБ «КОНКОРД» є внутрішнім нормативним документом АКЦІОНЕРНОГО ТОВАРИСТВА «АКЦІОНЕРНИЙ КОМЕРЦІЙНИЙ БАНК «КОНКОРД» (надалі – </w:t>
      </w:r>
      <w:r w:rsidR="00F55148">
        <w:rPr>
          <w:rFonts w:ascii="Times New Roman" w:hAnsi="Times New Roman" w:cs="Times New Roman"/>
          <w:sz w:val="24"/>
          <w:szCs w:val="24"/>
        </w:rPr>
        <w:t>Кодекс,</w:t>
      </w:r>
      <w:r w:rsidR="00F55148" w:rsidRPr="001245AC">
        <w:rPr>
          <w:rFonts w:ascii="Times New Roman" w:hAnsi="Times New Roman" w:cs="Times New Roman"/>
          <w:sz w:val="24"/>
          <w:szCs w:val="24"/>
        </w:rPr>
        <w:t xml:space="preserve"> </w:t>
      </w:r>
      <w:r w:rsidRPr="001245AC">
        <w:rPr>
          <w:rFonts w:ascii="Times New Roman" w:hAnsi="Times New Roman" w:cs="Times New Roman"/>
          <w:sz w:val="24"/>
          <w:szCs w:val="24"/>
        </w:rPr>
        <w:t>банк</w:t>
      </w:r>
      <w:r w:rsidR="00F55148">
        <w:rPr>
          <w:rFonts w:ascii="Times New Roman" w:hAnsi="Times New Roman" w:cs="Times New Roman"/>
          <w:sz w:val="24"/>
          <w:szCs w:val="24"/>
        </w:rPr>
        <w:t>, відповідно)</w:t>
      </w:r>
      <w:r w:rsidRPr="001245AC">
        <w:rPr>
          <w:rFonts w:ascii="Times New Roman" w:hAnsi="Times New Roman" w:cs="Times New Roman"/>
          <w:sz w:val="24"/>
          <w:szCs w:val="24"/>
        </w:rPr>
        <w:t xml:space="preserve">, який </w:t>
      </w:r>
      <w:r w:rsidR="00342EBA">
        <w:rPr>
          <w:rFonts w:ascii="Times New Roman" w:hAnsi="Times New Roman" w:cs="Times New Roman"/>
          <w:sz w:val="24"/>
          <w:szCs w:val="24"/>
        </w:rPr>
        <w:t>відображає організацію корпоративної культури,  корпоративні цінності банку,</w:t>
      </w:r>
      <w:r w:rsidR="00342EBA" w:rsidRPr="00247BA9">
        <w:rPr>
          <w:rFonts w:ascii="Times New Roman" w:hAnsi="Times New Roman" w:cs="Times New Roman"/>
          <w:sz w:val="24"/>
          <w:szCs w:val="24"/>
        </w:rPr>
        <w:t xml:space="preserve"> </w:t>
      </w:r>
      <w:r w:rsidRPr="001245AC">
        <w:rPr>
          <w:rFonts w:ascii="Times New Roman" w:hAnsi="Times New Roman" w:cs="Times New Roman"/>
          <w:sz w:val="24"/>
          <w:szCs w:val="24"/>
        </w:rPr>
        <w:t xml:space="preserve">визначає високі етичні та професійні стандарти </w:t>
      </w:r>
      <w:r>
        <w:rPr>
          <w:rFonts w:ascii="Times New Roman" w:hAnsi="Times New Roman" w:cs="Times New Roman"/>
          <w:sz w:val="24"/>
          <w:szCs w:val="24"/>
        </w:rPr>
        <w:t xml:space="preserve">поведінки працівників </w:t>
      </w:r>
      <w:r w:rsidRPr="001245AC">
        <w:rPr>
          <w:rFonts w:ascii="Times New Roman" w:hAnsi="Times New Roman" w:cs="Times New Roman"/>
          <w:sz w:val="24"/>
          <w:szCs w:val="24"/>
        </w:rPr>
        <w:t xml:space="preserve">банку і шляхи їх дотримання.   </w:t>
      </w:r>
    </w:p>
    <w:p w14:paraId="31A8121B" w14:textId="6EF322C3" w:rsidR="00F55148" w:rsidRDefault="00F55148" w:rsidP="00535224">
      <w:pPr>
        <w:pStyle w:val="a8"/>
        <w:ind w:firstLine="708"/>
        <w:jc w:val="both"/>
        <w:rPr>
          <w:rFonts w:ascii="Times New Roman" w:hAnsi="Times New Roman" w:cs="Times New Roman"/>
          <w:sz w:val="24"/>
          <w:szCs w:val="24"/>
        </w:rPr>
      </w:pPr>
      <w:r w:rsidRPr="00F55148">
        <w:rPr>
          <w:rFonts w:ascii="Times New Roman" w:hAnsi="Times New Roman" w:cs="Times New Roman"/>
          <w:sz w:val="24"/>
          <w:szCs w:val="24"/>
        </w:rPr>
        <w:t xml:space="preserve">Положення Кодексу </w:t>
      </w:r>
      <w:r>
        <w:rPr>
          <w:rFonts w:ascii="Times New Roman" w:hAnsi="Times New Roman" w:cs="Times New Roman"/>
          <w:sz w:val="24"/>
          <w:szCs w:val="24"/>
        </w:rPr>
        <w:t>поведінки (</w:t>
      </w:r>
      <w:r w:rsidRPr="00F55148">
        <w:rPr>
          <w:rFonts w:ascii="Times New Roman" w:hAnsi="Times New Roman" w:cs="Times New Roman"/>
          <w:sz w:val="24"/>
          <w:szCs w:val="24"/>
        </w:rPr>
        <w:t>етики</w:t>
      </w:r>
      <w:r>
        <w:rPr>
          <w:rFonts w:ascii="Times New Roman" w:hAnsi="Times New Roman" w:cs="Times New Roman"/>
          <w:sz w:val="24"/>
          <w:szCs w:val="24"/>
        </w:rPr>
        <w:t>)</w:t>
      </w:r>
      <w:r w:rsidRPr="00F55148">
        <w:rPr>
          <w:rFonts w:ascii="Times New Roman" w:hAnsi="Times New Roman" w:cs="Times New Roman"/>
          <w:sz w:val="24"/>
          <w:szCs w:val="24"/>
        </w:rPr>
        <w:t xml:space="preserve"> поширюється на</w:t>
      </w:r>
      <w:r>
        <w:rPr>
          <w:rFonts w:ascii="Times New Roman" w:hAnsi="Times New Roman" w:cs="Times New Roman"/>
          <w:sz w:val="24"/>
          <w:szCs w:val="24"/>
        </w:rPr>
        <w:t xml:space="preserve"> </w:t>
      </w:r>
      <w:r w:rsidRPr="00F55148">
        <w:rPr>
          <w:rFonts w:ascii="Times New Roman" w:hAnsi="Times New Roman" w:cs="Times New Roman"/>
          <w:sz w:val="24"/>
          <w:szCs w:val="24"/>
        </w:rPr>
        <w:t xml:space="preserve">всіх працівників </w:t>
      </w:r>
      <w:r>
        <w:rPr>
          <w:rFonts w:ascii="Times New Roman" w:hAnsi="Times New Roman" w:cs="Times New Roman"/>
          <w:sz w:val="24"/>
          <w:szCs w:val="24"/>
        </w:rPr>
        <w:t>банку</w:t>
      </w:r>
      <w:r w:rsidRPr="00F55148">
        <w:rPr>
          <w:rFonts w:ascii="Times New Roman" w:hAnsi="Times New Roman" w:cs="Times New Roman"/>
          <w:sz w:val="24"/>
          <w:szCs w:val="24"/>
        </w:rPr>
        <w:t xml:space="preserve"> з моменту призначення на посаду</w:t>
      </w:r>
      <w:r w:rsidR="00247BA9" w:rsidRPr="007950FB">
        <w:rPr>
          <w:rFonts w:ascii="Times New Roman" w:hAnsi="Times New Roman" w:cs="Times New Roman"/>
          <w:sz w:val="24"/>
          <w:szCs w:val="24"/>
        </w:rPr>
        <w:t xml:space="preserve"> та ключови</w:t>
      </w:r>
      <w:r w:rsidR="00B43CAC" w:rsidRPr="007950FB">
        <w:rPr>
          <w:rFonts w:ascii="Times New Roman" w:hAnsi="Times New Roman" w:cs="Times New Roman"/>
          <w:sz w:val="24"/>
          <w:szCs w:val="24"/>
        </w:rPr>
        <w:t>х</w:t>
      </w:r>
      <w:r w:rsidR="00247BA9" w:rsidRPr="007950FB">
        <w:rPr>
          <w:rFonts w:ascii="Times New Roman" w:hAnsi="Times New Roman" w:cs="Times New Roman"/>
          <w:sz w:val="24"/>
          <w:szCs w:val="24"/>
        </w:rPr>
        <w:t xml:space="preserve"> керівник</w:t>
      </w:r>
      <w:r w:rsidR="00B43CAC" w:rsidRPr="007950FB">
        <w:rPr>
          <w:rFonts w:ascii="Times New Roman" w:hAnsi="Times New Roman" w:cs="Times New Roman"/>
          <w:sz w:val="24"/>
          <w:szCs w:val="24"/>
        </w:rPr>
        <w:t>ів</w:t>
      </w:r>
      <w:r w:rsidR="00247BA9" w:rsidRPr="007950FB">
        <w:rPr>
          <w:rFonts w:ascii="Times New Roman" w:hAnsi="Times New Roman" w:cs="Times New Roman"/>
          <w:sz w:val="24"/>
          <w:szCs w:val="24"/>
        </w:rPr>
        <w:t xml:space="preserve"> Банку, які не відображені в організаційній структурі Банку, проте які беруть участь у процесі прийняття рішень органами управління та/або виконують </w:t>
      </w:r>
      <w:proofErr w:type="spellStart"/>
      <w:r w:rsidR="00247BA9" w:rsidRPr="007950FB">
        <w:rPr>
          <w:rFonts w:ascii="Times New Roman" w:hAnsi="Times New Roman" w:cs="Times New Roman"/>
          <w:sz w:val="24"/>
          <w:szCs w:val="24"/>
        </w:rPr>
        <w:t>консультаційно</w:t>
      </w:r>
      <w:proofErr w:type="spellEnd"/>
      <w:r w:rsidR="00247BA9" w:rsidRPr="007950FB">
        <w:rPr>
          <w:rFonts w:ascii="Times New Roman" w:hAnsi="Times New Roman" w:cs="Times New Roman"/>
          <w:sz w:val="24"/>
          <w:szCs w:val="24"/>
        </w:rPr>
        <w:t>-дорадчі функції під час прийняття таких рішень</w:t>
      </w:r>
      <w:r w:rsidRPr="007950FB">
        <w:rPr>
          <w:rFonts w:ascii="Times New Roman" w:hAnsi="Times New Roman" w:cs="Times New Roman"/>
          <w:sz w:val="24"/>
          <w:szCs w:val="24"/>
        </w:rPr>
        <w:t>.</w:t>
      </w:r>
    </w:p>
    <w:p w14:paraId="201D87A1" w14:textId="77777777" w:rsidR="00F55148" w:rsidRPr="00F55148" w:rsidRDefault="00F55148" w:rsidP="00F55148">
      <w:pPr>
        <w:pStyle w:val="a8"/>
        <w:ind w:firstLine="708"/>
        <w:jc w:val="both"/>
        <w:rPr>
          <w:rFonts w:ascii="Times New Roman" w:hAnsi="Times New Roman" w:cs="Times New Roman"/>
          <w:sz w:val="24"/>
          <w:szCs w:val="24"/>
        </w:rPr>
      </w:pPr>
    </w:p>
    <w:p w14:paraId="263A9870" w14:textId="12A1C9E8" w:rsidR="00D42C70" w:rsidRDefault="00D42C70" w:rsidP="000D2FE9">
      <w:pPr>
        <w:pStyle w:val="a8"/>
        <w:numPr>
          <w:ilvl w:val="0"/>
          <w:numId w:val="7"/>
        </w:numPr>
        <w:jc w:val="center"/>
        <w:rPr>
          <w:rFonts w:ascii="Times New Roman" w:hAnsi="Times New Roman" w:cs="Times New Roman"/>
          <w:b/>
          <w:sz w:val="24"/>
          <w:szCs w:val="24"/>
        </w:rPr>
      </w:pPr>
      <w:r w:rsidRPr="00F55148">
        <w:rPr>
          <w:rFonts w:ascii="Times New Roman" w:hAnsi="Times New Roman" w:cs="Times New Roman"/>
          <w:b/>
          <w:sz w:val="24"/>
          <w:szCs w:val="24"/>
        </w:rPr>
        <w:t>К</w:t>
      </w:r>
      <w:r>
        <w:rPr>
          <w:rFonts w:ascii="Times New Roman" w:hAnsi="Times New Roman" w:cs="Times New Roman"/>
          <w:b/>
          <w:sz w:val="24"/>
          <w:szCs w:val="24"/>
        </w:rPr>
        <w:t>ритерії  щодо обрання</w:t>
      </w:r>
      <w:r w:rsidR="00645C2A">
        <w:rPr>
          <w:rFonts w:ascii="Times New Roman" w:hAnsi="Times New Roman" w:cs="Times New Roman"/>
          <w:b/>
          <w:sz w:val="24"/>
          <w:szCs w:val="24"/>
        </w:rPr>
        <w:t xml:space="preserve"> Банком</w:t>
      </w:r>
      <w:r>
        <w:rPr>
          <w:rFonts w:ascii="Times New Roman" w:hAnsi="Times New Roman" w:cs="Times New Roman"/>
          <w:b/>
          <w:sz w:val="24"/>
          <w:szCs w:val="24"/>
        </w:rPr>
        <w:t xml:space="preserve"> норм кодексу поведінки (етики)</w:t>
      </w:r>
    </w:p>
    <w:p w14:paraId="3F32FB0D" w14:textId="77777777" w:rsidR="0074294C" w:rsidRDefault="0074294C" w:rsidP="00F55148">
      <w:pPr>
        <w:pStyle w:val="a8"/>
        <w:jc w:val="center"/>
        <w:rPr>
          <w:rFonts w:ascii="Times New Roman" w:hAnsi="Times New Roman" w:cs="Times New Roman"/>
          <w:b/>
          <w:sz w:val="24"/>
          <w:szCs w:val="24"/>
        </w:rPr>
      </w:pPr>
    </w:p>
    <w:p w14:paraId="08164B22" w14:textId="1DF55A4A" w:rsidR="00D42C70" w:rsidRDefault="00D42C70" w:rsidP="003C7175">
      <w:pPr>
        <w:pStyle w:val="a8"/>
        <w:ind w:firstLine="708"/>
        <w:jc w:val="both"/>
        <w:rPr>
          <w:rFonts w:ascii="Times New Roman" w:hAnsi="Times New Roman" w:cs="Times New Roman"/>
          <w:sz w:val="24"/>
          <w:szCs w:val="24"/>
        </w:rPr>
      </w:pPr>
      <w:r w:rsidRPr="00D1181D">
        <w:rPr>
          <w:rFonts w:ascii="Times New Roman" w:hAnsi="Times New Roman" w:cs="Times New Roman"/>
          <w:sz w:val="24"/>
          <w:szCs w:val="24"/>
        </w:rPr>
        <w:t>1.</w:t>
      </w:r>
      <w:r>
        <w:rPr>
          <w:rFonts w:ascii="Times New Roman" w:hAnsi="Times New Roman" w:cs="Times New Roman"/>
          <w:b/>
          <w:sz w:val="24"/>
          <w:szCs w:val="24"/>
        </w:rPr>
        <w:t xml:space="preserve"> </w:t>
      </w:r>
      <w:r w:rsidRPr="00D1181D">
        <w:rPr>
          <w:rFonts w:ascii="Times New Roman" w:hAnsi="Times New Roman" w:cs="Times New Roman"/>
          <w:sz w:val="24"/>
          <w:szCs w:val="24"/>
        </w:rPr>
        <w:t xml:space="preserve">Закон </w:t>
      </w:r>
      <w:r w:rsidR="00D1181D" w:rsidRPr="00D1181D">
        <w:rPr>
          <w:rFonts w:ascii="Times New Roman" w:hAnsi="Times New Roman" w:cs="Times New Roman"/>
          <w:sz w:val="24"/>
          <w:szCs w:val="24"/>
        </w:rPr>
        <w:t>України «Про захист прав споживачів».</w:t>
      </w:r>
    </w:p>
    <w:p w14:paraId="5A4D165D" w14:textId="0FB5D996" w:rsidR="00D1181D" w:rsidRDefault="00FA4D72" w:rsidP="003C7175">
      <w:pPr>
        <w:pStyle w:val="a8"/>
        <w:ind w:firstLine="708"/>
        <w:jc w:val="both"/>
        <w:rPr>
          <w:rFonts w:ascii="Times New Roman" w:hAnsi="Times New Roman" w:cs="Times New Roman"/>
          <w:sz w:val="24"/>
          <w:szCs w:val="24"/>
        </w:rPr>
      </w:pPr>
      <w:r w:rsidRPr="00FA4D72">
        <w:rPr>
          <w:rFonts w:ascii="Times New Roman" w:hAnsi="Times New Roman" w:cs="Times New Roman"/>
          <w:sz w:val="24"/>
          <w:szCs w:val="24"/>
        </w:rPr>
        <w:t>2. Постанова</w:t>
      </w:r>
      <w:r w:rsidR="00D1181D" w:rsidRPr="00FA4D72">
        <w:rPr>
          <w:rFonts w:ascii="Times New Roman" w:hAnsi="Times New Roman" w:cs="Times New Roman"/>
          <w:sz w:val="24"/>
          <w:szCs w:val="24"/>
        </w:rPr>
        <w:t xml:space="preserve"> </w:t>
      </w:r>
      <w:r>
        <w:rPr>
          <w:rFonts w:ascii="Times New Roman" w:hAnsi="Times New Roman" w:cs="Times New Roman"/>
          <w:sz w:val="24"/>
          <w:szCs w:val="24"/>
        </w:rPr>
        <w:t>Правління Національного банку України «</w:t>
      </w:r>
      <w:r w:rsidR="003C7175" w:rsidRPr="003C7175">
        <w:rPr>
          <w:rFonts w:ascii="Times New Roman" w:hAnsi="Times New Roman" w:cs="Times New Roman"/>
          <w:sz w:val="24"/>
          <w:szCs w:val="24"/>
        </w:rPr>
        <w:t>Про затвердження Положення про організацію системи управління ризиками в банках України та банківських групах</w:t>
      </w:r>
      <w:r>
        <w:rPr>
          <w:rFonts w:ascii="Times New Roman" w:hAnsi="Times New Roman" w:cs="Times New Roman"/>
          <w:sz w:val="24"/>
          <w:szCs w:val="24"/>
        </w:rPr>
        <w:t>»</w:t>
      </w:r>
      <w:r w:rsidR="003C7175">
        <w:rPr>
          <w:rFonts w:ascii="Times New Roman" w:hAnsi="Times New Roman" w:cs="Times New Roman"/>
          <w:sz w:val="24"/>
          <w:szCs w:val="24"/>
        </w:rPr>
        <w:t xml:space="preserve"> від 11.06.2018 №64 (із змінами).</w:t>
      </w:r>
    </w:p>
    <w:p w14:paraId="5A5FE4C5" w14:textId="38CC22FB" w:rsidR="003C7175" w:rsidRDefault="003C7175" w:rsidP="003C7175">
      <w:pPr>
        <w:pStyle w:val="a8"/>
        <w:ind w:firstLine="708"/>
        <w:jc w:val="both"/>
        <w:rPr>
          <w:rFonts w:ascii="Times New Roman" w:hAnsi="Times New Roman" w:cs="Times New Roman"/>
          <w:sz w:val="24"/>
          <w:szCs w:val="24"/>
        </w:rPr>
      </w:pPr>
      <w:r>
        <w:rPr>
          <w:rFonts w:ascii="Times New Roman" w:hAnsi="Times New Roman" w:cs="Times New Roman"/>
          <w:sz w:val="24"/>
          <w:szCs w:val="24"/>
        </w:rPr>
        <w:t>3. Рішення Правління Національного банка України «</w:t>
      </w:r>
      <w:r w:rsidRPr="003C7175">
        <w:rPr>
          <w:rFonts w:ascii="Times New Roman" w:hAnsi="Times New Roman" w:cs="Times New Roman"/>
          <w:sz w:val="24"/>
          <w:szCs w:val="24"/>
        </w:rPr>
        <w:t>Про схвалення Методичних рекомендацій щодо організації корпоративного управління в банках України</w:t>
      </w:r>
      <w:r>
        <w:rPr>
          <w:rFonts w:ascii="Times New Roman" w:hAnsi="Times New Roman" w:cs="Times New Roman"/>
          <w:sz w:val="24"/>
          <w:szCs w:val="24"/>
        </w:rPr>
        <w:t>», від 03.12.2018 №</w:t>
      </w:r>
      <w:r w:rsidRPr="003C7175">
        <w:rPr>
          <w:rFonts w:ascii="Times New Roman" w:hAnsi="Times New Roman" w:cs="Times New Roman"/>
          <w:sz w:val="24"/>
          <w:szCs w:val="24"/>
        </w:rPr>
        <w:t>814-рш</w:t>
      </w:r>
      <w:r>
        <w:rPr>
          <w:rFonts w:ascii="Times New Roman" w:hAnsi="Times New Roman" w:cs="Times New Roman"/>
          <w:sz w:val="24"/>
          <w:szCs w:val="24"/>
        </w:rPr>
        <w:t xml:space="preserve">. </w:t>
      </w:r>
    </w:p>
    <w:p w14:paraId="0A66C364" w14:textId="43BE15C2" w:rsidR="001F67B3" w:rsidRDefault="001F67B3" w:rsidP="003C7175">
      <w:pPr>
        <w:pStyle w:val="a8"/>
        <w:ind w:firstLine="708"/>
        <w:jc w:val="both"/>
        <w:rPr>
          <w:rFonts w:ascii="Times New Roman" w:hAnsi="Times New Roman" w:cs="Times New Roman"/>
          <w:sz w:val="24"/>
          <w:szCs w:val="24"/>
        </w:rPr>
      </w:pPr>
      <w:r>
        <w:rPr>
          <w:rFonts w:ascii="Times New Roman" w:hAnsi="Times New Roman" w:cs="Times New Roman"/>
          <w:sz w:val="24"/>
          <w:szCs w:val="24"/>
        </w:rPr>
        <w:t>4. Інші нормативно-правові акти чинного в Україні законодавства.</w:t>
      </w:r>
    </w:p>
    <w:p w14:paraId="2BD8447E" w14:textId="77777777" w:rsidR="003C7175" w:rsidRPr="00FA4D72" w:rsidRDefault="003C7175" w:rsidP="003C7175">
      <w:pPr>
        <w:pStyle w:val="a8"/>
        <w:ind w:firstLine="708"/>
        <w:jc w:val="both"/>
        <w:rPr>
          <w:rFonts w:ascii="Times New Roman" w:hAnsi="Times New Roman" w:cs="Times New Roman"/>
          <w:sz w:val="24"/>
          <w:szCs w:val="24"/>
        </w:rPr>
      </w:pPr>
    </w:p>
    <w:p w14:paraId="22C850F8" w14:textId="2FEFE3DF" w:rsidR="004055EF" w:rsidRPr="002E6F5F" w:rsidRDefault="004055EF" w:rsidP="000D2FE9">
      <w:pPr>
        <w:pStyle w:val="a8"/>
        <w:numPr>
          <w:ilvl w:val="0"/>
          <w:numId w:val="7"/>
        </w:numPr>
        <w:jc w:val="center"/>
        <w:rPr>
          <w:rFonts w:ascii="Times New Roman" w:hAnsi="Times New Roman" w:cs="Times New Roman"/>
          <w:b/>
          <w:sz w:val="24"/>
          <w:szCs w:val="24"/>
        </w:rPr>
      </w:pPr>
      <w:r w:rsidRPr="002E6F5F">
        <w:rPr>
          <w:rFonts w:ascii="Times New Roman" w:hAnsi="Times New Roman" w:cs="Times New Roman"/>
          <w:b/>
          <w:sz w:val="24"/>
          <w:szCs w:val="24"/>
        </w:rPr>
        <w:t>Терміни</w:t>
      </w:r>
      <w:r w:rsidR="002E6F5F" w:rsidRPr="002E6F5F">
        <w:rPr>
          <w:rFonts w:ascii="Times New Roman" w:hAnsi="Times New Roman" w:cs="Times New Roman"/>
          <w:b/>
          <w:sz w:val="24"/>
          <w:szCs w:val="24"/>
        </w:rPr>
        <w:t>, що використовуються для виконання норм кодексу поведінки (етики)</w:t>
      </w:r>
    </w:p>
    <w:p w14:paraId="79D70099" w14:textId="77777777" w:rsidR="002E6F5F" w:rsidRDefault="002E6F5F" w:rsidP="002E6F5F">
      <w:pPr>
        <w:pStyle w:val="Default"/>
        <w:jc w:val="both"/>
        <w:rPr>
          <w:b/>
        </w:rPr>
      </w:pPr>
    </w:p>
    <w:p w14:paraId="483EEADD" w14:textId="6B37EE81" w:rsidR="00335923" w:rsidRPr="002E6F5F" w:rsidRDefault="00335923" w:rsidP="00535224">
      <w:pPr>
        <w:pStyle w:val="Default"/>
        <w:ind w:firstLine="708"/>
        <w:jc w:val="both"/>
      </w:pPr>
      <w:r w:rsidRPr="002E6F5F">
        <w:rPr>
          <w:i/>
        </w:rPr>
        <w:t>Вищи</w:t>
      </w:r>
      <w:r w:rsidRPr="002E6F5F">
        <w:rPr>
          <w:i/>
          <w:lang w:val="ru-RU"/>
        </w:rPr>
        <w:t>й</w:t>
      </w:r>
      <w:r w:rsidRPr="002E6F5F">
        <w:rPr>
          <w:i/>
        </w:rPr>
        <w:t xml:space="preserve"> орган управління банку</w:t>
      </w:r>
      <w:r w:rsidRPr="002E6F5F">
        <w:t xml:space="preserve"> </w:t>
      </w:r>
      <w:r w:rsidRPr="002E6F5F">
        <w:rPr>
          <w:lang w:val="ru-RU"/>
        </w:rPr>
        <w:t>-</w:t>
      </w:r>
      <w:r w:rsidRPr="002E6F5F">
        <w:t xml:space="preserve"> </w:t>
      </w:r>
      <w:r w:rsidR="001F67B3">
        <w:t>З</w:t>
      </w:r>
      <w:r w:rsidR="001F67B3" w:rsidRPr="002E6F5F">
        <w:t xml:space="preserve">агальні </w:t>
      </w:r>
      <w:r w:rsidRPr="002E6F5F">
        <w:t>збори акціонерів банку.</w:t>
      </w:r>
    </w:p>
    <w:p w14:paraId="30C4EEBD" w14:textId="4AD10019" w:rsidR="00335923" w:rsidRDefault="00335923" w:rsidP="00535224">
      <w:pPr>
        <w:pStyle w:val="Default"/>
        <w:ind w:firstLine="708"/>
        <w:jc w:val="both"/>
        <w:rPr>
          <w:lang w:val="ru-RU"/>
        </w:rPr>
      </w:pPr>
      <w:proofErr w:type="spellStart"/>
      <w:r w:rsidRPr="002E6F5F">
        <w:rPr>
          <w:i/>
          <w:lang w:val="ru-RU"/>
        </w:rPr>
        <w:t>Виконавчий</w:t>
      </w:r>
      <w:proofErr w:type="spellEnd"/>
      <w:r w:rsidRPr="002E6F5F">
        <w:rPr>
          <w:i/>
          <w:lang w:val="ru-RU"/>
        </w:rPr>
        <w:t xml:space="preserve"> орган поточного </w:t>
      </w:r>
      <w:proofErr w:type="spellStart"/>
      <w:r w:rsidRPr="002E6F5F">
        <w:rPr>
          <w:i/>
          <w:lang w:val="ru-RU"/>
        </w:rPr>
        <w:t>управління</w:t>
      </w:r>
      <w:proofErr w:type="spellEnd"/>
      <w:r w:rsidRPr="002E6F5F">
        <w:rPr>
          <w:lang w:val="ru-RU"/>
        </w:rPr>
        <w:t xml:space="preserve"> - </w:t>
      </w:r>
      <w:proofErr w:type="spellStart"/>
      <w:r w:rsidRPr="002E6F5F">
        <w:rPr>
          <w:lang w:val="ru-RU"/>
        </w:rPr>
        <w:t>Правління</w:t>
      </w:r>
      <w:proofErr w:type="spellEnd"/>
      <w:r w:rsidRPr="002E6F5F">
        <w:rPr>
          <w:lang w:val="ru-RU"/>
        </w:rPr>
        <w:t xml:space="preserve"> банку.</w:t>
      </w:r>
    </w:p>
    <w:p w14:paraId="734317EE" w14:textId="05D69DF1" w:rsidR="006466ED" w:rsidRPr="006466ED" w:rsidRDefault="001F22BF" w:rsidP="00535224">
      <w:pPr>
        <w:pStyle w:val="a8"/>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ab/>
      </w:r>
      <w:proofErr w:type="spellStart"/>
      <w:r w:rsidR="006466ED" w:rsidRPr="006466ED">
        <w:rPr>
          <w:rFonts w:ascii="Times New Roman" w:eastAsia="Times New Roman" w:hAnsi="Times New Roman" w:cs="Times New Roman"/>
          <w:i/>
          <w:sz w:val="24"/>
          <w:szCs w:val="24"/>
          <w:lang w:eastAsia="ru-RU"/>
        </w:rPr>
        <w:t>Інсайдерська</w:t>
      </w:r>
      <w:proofErr w:type="spellEnd"/>
      <w:r w:rsidR="006466ED" w:rsidRPr="006466ED">
        <w:rPr>
          <w:rFonts w:ascii="Times New Roman" w:eastAsia="Times New Roman" w:hAnsi="Times New Roman" w:cs="Times New Roman"/>
          <w:i/>
          <w:sz w:val="24"/>
          <w:szCs w:val="24"/>
          <w:lang w:eastAsia="ru-RU"/>
        </w:rPr>
        <w:t xml:space="preserve"> інформація</w:t>
      </w:r>
      <w:r w:rsidR="006466ED" w:rsidRPr="006466ED">
        <w:rPr>
          <w:rFonts w:ascii="Times New Roman" w:eastAsia="Times New Roman" w:hAnsi="Times New Roman" w:cs="Times New Roman"/>
          <w:sz w:val="24"/>
          <w:szCs w:val="24"/>
          <w:lang w:eastAsia="ru-RU"/>
        </w:rPr>
        <w:t xml:space="preserve"> – неоприлюднена інформація про емітента, його цінні папери та похідні (деривативи), що перебувають в обігу на  фондовій біржі, або правочини щодо них, у разі </w:t>
      </w:r>
      <w:r w:rsidR="006466ED" w:rsidRPr="006466ED">
        <w:rPr>
          <w:rFonts w:ascii="Times New Roman" w:eastAsia="Times New Roman" w:hAnsi="Times New Roman" w:cs="Times New Roman"/>
          <w:color w:val="000000"/>
          <w:sz w:val="24"/>
          <w:szCs w:val="24"/>
          <w:shd w:val="clear" w:color="auto" w:fill="FFFFFF"/>
          <w:lang w:eastAsia="ru-RU"/>
        </w:rPr>
        <w:t>якщо оприлюднення такої інформації може істотно вплинути на вартість цінних паперів та похідних (деривативів), та яка підлягає оприлюдненню відповідно до вимог, встановленим Законом про цінні папери та фондовий ринок</w:t>
      </w:r>
      <w:r w:rsidR="006466ED" w:rsidRPr="006466ED">
        <w:rPr>
          <w:rFonts w:ascii="Times New Roman" w:eastAsia="Times New Roman" w:hAnsi="Times New Roman" w:cs="Times New Roman"/>
          <w:sz w:val="24"/>
          <w:szCs w:val="24"/>
          <w:lang w:eastAsia="ru-RU"/>
        </w:rPr>
        <w:t>.</w:t>
      </w:r>
    </w:p>
    <w:p w14:paraId="0E0782F5" w14:textId="5BC5B1D0" w:rsidR="006B1EEC" w:rsidRPr="002E6F5F" w:rsidRDefault="006B1EEC" w:rsidP="00535224">
      <w:pPr>
        <w:pStyle w:val="Default"/>
        <w:ind w:firstLine="708"/>
        <w:jc w:val="both"/>
        <w:rPr>
          <w:lang w:val="ru-RU"/>
        </w:rPr>
      </w:pPr>
      <w:proofErr w:type="spellStart"/>
      <w:r w:rsidRPr="002E6F5F">
        <w:rPr>
          <w:i/>
          <w:lang w:val="ru-RU"/>
        </w:rPr>
        <w:t>Наглядова</w:t>
      </w:r>
      <w:proofErr w:type="spellEnd"/>
      <w:r w:rsidRPr="002E6F5F">
        <w:rPr>
          <w:i/>
          <w:lang w:val="ru-RU"/>
        </w:rPr>
        <w:t xml:space="preserve"> рада</w:t>
      </w:r>
      <w:r w:rsidRPr="002E6F5F">
        <w:rPr>
          <w:lang w:val="ru-RU"/>
        </w:rPr>
        <w:t xml:space="preserve"> -  </w:t>
      </w:r>
      <w:r w:rsidR="001F67B3">
        <w:rPr>
          <w:lang w:val="ru-RU"/>
        </w:rPr>
        <w:t xml:space="preserve">орган </w:t>
      </w:r>
      <w:proofErr w:type="spellStart"/>
      <w:r w:rsidR="001F67B3">
        <w:rPr>
          <w:lang w:val="ru-RU"/>
        </w:rPr>
        <w:t>управління</w:t>
      </w:r>
      <w:proofErr w:type="spellEnd"/>
      <w:r w:rsidR="001F67B3">
        <w:rPr>
          <w:lang w:val="ru-RU"/>
        </w:rPr>
        <w:t xml:space="preserve">, </w:t>
      </w:r>
      <w:proofErr w:type="spellStart"/>
      <w:r w:rsidR="001F67B3">
        <w:rPr>
          <w:lang w:val="ru-RU"/>
        </w:rPr>
        <w:t>який</w:t>
      </w:r>
      <w:proofErr w:type="spellEnd"/>
      <w:r w:rsidR="001F67B3">
        <w:rPr>
          <w:lang w:val="ru-RU"/>
        </w:rPr>
        <w:t xml:space="preserve"> </w:t>
      </w:r>
      <w:proofErr w:type="spellStart"/>
      <w:r w:rsidRPr="002E6F5F">
        <w:rPr>
          <w:lang w:val="ru-RU"/>
        </w:rPr>
        <w:t>здійснює</w:t>
      </w:r>
      <w:proofErr w:type="spellEnd"/>
      <w:r w:rsidRPr="002E6F5F">
        <w:rPr>
          <w:lang w:val="ru-RU"/>
        </w:rPr>
        <w:t xml:space="preserve"> контроль за </w:t>
      </w:r>
      <w:proofErr w:type="spellStart"/>
      <w:r w:rsidRPr="002E6F5F">
        <w:rPr>
          <w:lang w:val="ru-RU"/>
        </w:rPr>
        <w:t>діяльністю</w:t>
      </w:r>
      <w:proofErr w:type="spellEnd"/>
      <w:r w:rsidRPr="002E6F5F">
        <w:rPr>
          <w:lang w:val="ru-RU"/>
        </w:rPr>
        <w:t xml:space="preserve"> </w:t>
      </w:r>
      <w:proofErr w:type="spellStart"/>
      <w:r w:rsidRPr="002E6F5F">
        <w:rPr>
          <w:lang w:val="ru-RU"/>
        </w:rPr>
        <w:t>виконавчого</w:t>
      </w:r>
      <w:proofErr w:type="spellEnd"/>
      <w:r w:rsidRPr="002E6F5F">
        <w:rPr>
          <w:lang w:val="ru-RU"/>
        </w:rPr>
        <w:t xml:space="preserve"> органу</w:t>
      </w:r>
      <w:r w:rsidR="001F67B3">
        <w:rPr>
          <w:lang w:val="ru-RU"/>
        </w:rPr>
        <w:t xml:space="preserve"> поточного </w:t>
      </w:r>
      <w:proofErr w:type="spellStart"/>
      <w:r w:rsidR="001F67B3">
        <w:rPr>
          <w:lang w:val="ru-RU"/>
        </w:rPr>
        <w:t>управління</w:t>
      </w:r>
      <w:proofErr w:type="spellEnd"/>
      <w:r w:rsidRPr="002E6F5F">
        <w:rPr>
          <w:lang w:val="ru-RU"/>
        </w:rPr>
        <w:t xml:space="preserve">, </w:t>
      </w:r>
      <w:proofErr w:type="spellStart"/>
      <w:r w:rsidRPr="002E6F5F">
        <w:rPr>
          <w:lang w:val="ru-RU"/>
        </w:rPr>
        <w:t>захист</w:t>
      </w:r>
      <w:proofErr w:type="spellEnd"/>
      <w:r w:rsidRPr="002E6F5F">
        <w:rPr>
          <w:lang w:val="ru-RU"/>
        </w:rPr>
        <w:t xml:space="preserve"> прав </w:t>
      </w:r>
      <w:proofErr w:type="spellStart"/>
      <w:r w:rsidRPr="002E6F5F">
        <w:rPr>
          <w:lang w:val="ru-RU"/>
        </w:rPr>
        <w:t>вкладників</w:t>
      </w:r>
      <w:proofErr w:type="spellEnd"/>
      <w:r w:rsidRPr="002E6F5F">
        <w:rPr>
          <w:lang w:val="ru-RU"/>
        </w:rPr>
        <w:t xml:space="preserve">, </w:t>
      </w:r>
      <w:proofErr w:type="spellStart"/>
      <w:r w:rsidRPr="002E6F5F">
        <w:rPr>
          <w:lang w:val="ru-RU"/>
        </w:rPr>
        <w:t>інших</w:t>
      </w:r>
      <w:proofErr w:type="spellEnd"/>
      <w:r w:rsidRPr="002E6F5F">
        <w:rPr>
          <w:lang w:val="ru-RU"/>
        </w:rPr>
        <w:t xml:space="preserve"> </w:t>
      </w:r>
      <w:proofErr w:type="spellStart"/>
      <w:r w:rsidRPr="002E6F5F">
        <w:rPr>
          <w:lang w:val="ru-RU"/>
        </w:rPr>
        <w:t>кредиторів</w:t>
      </w:r>
      <w:proofErr w:type="spellEnd"/>
      <w:r w:rsidRPr="002E6F5F">
        <w:rPr>
          <w:lang w:val="ru-RU"/>
        </w:rPr>
        <w:t xml:space="preserve"> та </w:t>
      </w:r>
      <w:proofErr w:type="spellStart"/>
      <w:r w:rsidRPr="002E6F5F">
        <w:rPr>
          <w:lang w:val="ru-RU"/>
        </w:rPr>
        <w:t>акціонерів</w:t>
      </w:r>
      <w:proofErr w:type="spellEnd"/>
      <w:r w:rsidRPr="002E6F5F">
        <w:rPr>
          <w:lang w:val="ru-RU"/>
        </w:rPr>
        <w:t xml:space="preserve"> банку. </w:t>
      </w:r>
      <w:proofErr w:type="spellStart"/>
      <w:r w:rsidR="001F67B3">
        <w:rPr>
          <w:lang w:val="ru-RU"/>
        </w:rPr>
        <w:t>Наглядова</w:t>
      </w:r>
      <w:proofErr w:type="spellEnd"/>
      <w:r w:rsidR="001F67B3">
        <w:rPr>
          <w:lang w:val="ru-RU"/>
        </w:rPr>
        <w:t xml:space="preserve"> р</w:t>
      </w:r>
      <w:r w:rsidR="001F67B3" w:rsidRPr="002E6F5F">
        <w:rPr>
          <w:lang w:val="ru-RU"/>
        </w:rPr>
        <w:t xml:space="preserve">ада </w:t>
      </w:r>
      <w:r w:rsidRPr="002E6F5F">
        <w:rPr>
          <w:lang w:val="ru-RU"/>
        </w:rPr>
        <w:t xml:space="preserve">банку не </w:t>
      </w:r>
      <w:proofErr w:type="spellStart"/>
      <w:r w:rsidRPr="002E6F5F">
        <w:rPr>
          <w:lang w:val="ru-RU"/>
        </w:rPr>
        <w:t>бере</w:t>
      </w:r>
      <w:proofErr w:type="spellEnd"/>
      <w:r w:rsidRPr="002E6F5F">
        <w:rPr>
          <w:lang w:val="ru-RU"/>
        </w:rPr>
        <w:t xml:space="preserve"> </w:t>
      </w:r>
      <w:proofErr w:type="spellStart"/>
      <w:r w:rsidRPr="002E6F5F">
        <w:rPr>
          <w:lang w:val="ru-RU"/>
        </w:rPr>
        <w:t>участі</w:t>
      </w:r>
      <w:proofErr w:type="spellEnd"/>
      <w:r w:rsidRPr="002E6F5F">
        <w:rPr>
          <w:lang w:val="ru-RU"/>
        </w:rPr>
        <w:t xml:space="preserve"> в поточному </w:t>
      </w:r>
      <w:proofErr w:type="spellStart"/>
      <w:r w:rsidRPr="002E6F5F">
        <w:rPr>
          <w:lang w:val="ru-RU"/>
        </w:rPr>
        <w:t>управлінні</w:t>
      </w:r>
      <w:proofErr w:type="spellEnd"/>
      <w:r w:rsidRPr="002E6F5F">
        <w:rPr>
          <w:lang w:val="ru-RU"/>
        </w:rPr>
        <w:t xml:space="preserve"> банком.</w:t>
      </w:r>
    </w:p>
    <w:p w14:paraId="5137B09E" w14:textId="226A08DB" w:rsidR="004055EF" w:rsidRDefault="004055EF" w:rsidP="00535224">
      <w:pPr>
        <w:pStyle w:val="Default"/>
        <w:ind w:firstLine="708"/>
        <w:jc w:val="both"/>
      </w:pPr>
      <w:r w:rsidRPr="002E6F5F">
        <w:rPr>
          <w:i/>
        </w:rPr>
        <w:t>Керівник</w:t>
      </w:r>
      <w:r w:rsidR="005643B8" w:rsidRPr="002E6F5F">
        <w:rPr>
          <w:i/>
        </w:rPr>
        <w:t>и Б</w:t>
      </w:r>
      <w:r w:rsidRPr="002E6F5F">
        <w:rPr>
          <w:i/>
        </w:rPr>
        <w:t>анку</w:t>
      </w:r>
      <w:r w:rsidRPr="002E6F5F">
        <w:t xml:space="preserve"> </w:t>
      </w:r>
      <w:r w:rsidR="005643B8" w:rsidRPr="002E6F5F">
        <w:t>-</w:t>
      </w:r>
      <w:r w:rsidRPr="002E6F5F">
        <w:t xml:space="preserve"> голова та члени </w:t>
      </w:r>
      <w:r w:rsidR="005643B8" w:rsidRPr="002E6F5F">
        <w:t>Наглядової ради б</w:t>
      </w:r>
      <w:r w:rsidRPr="002E6F5F">
        <w:t>анку, го</w:t>
      </w:r>
      <w:r w:rsidR="005643B8" w:rsidRPr="002E6F5F">
        <w:t>лова, його заступники та члени П</w:t>
      </w:r>
      <w:r w:rsidRPr="002E6F5F">
        <w:t>равління банку, головний бухгалтер банку та його заступники.</w:t>
      </w:r>
    </w:p>
    <w:p w14:paraId="58E29066" w14:textId="3A7E1967" w:rsidR="001D6672" w:rsidRDefault="001D6672" w:rsidP="00535224">
      <w:pPr>
        <w:pStyle w:val="Default"/>
        <w:ind w:firstLine="708"/>
        <w:jc w:val="both"/>
      </w:pPr>
      <w:r w:rsidRPr="001D6672">
        <w:rPr>
          <w:i/>
        </w:rPr>
        <w:t>Клієнт</w:t>
      </w:r>
      <w:r>
        <w:t xml:space="preserve"> – фізична особа (у тому числі споживач фінансової послуги), фізична особа-підприємець або юридична особа, яка отримує або має намір отримати фінансову послугу.</w:t>
      </w:r>
    </w:p>
    <w:p w14:paraId="033798AC" w14:textId="0B9795AA" w:rsidR="003307CE" w:rsidRPr="00247BA9" w:rsidRDefault="00F55148" w:rsidP="00535224">
      <w:pPr>
        <w:pStyle w:val="Default"/>
        <w:ind w:firstLine="708"/>
        <w:jc w:val="both"/>
      </w:pPr>
      <w:r w:rsidRPr="00247BA9">
        <w:rPr>
          <w:i/>
        </w:rPr>
        <w:t>Кодекс поведінки (етики) ( надалі -</w:t>
      </w:r>
      <w:r w:rsidR="00EB0800">
        <w:rPr>
          <w:i/>
        </w:rPr>
        <w:t>к</w:t>
      </w:r>
      <w:r w:rsidR="003307CE" w:rsidRPr="00247BA9">
        <w:rPr>
          <w:i/>
        </w:rPr>
        <w:t>одекс</w:t>
      </w:r>
      <w:r w:rsidRPr="00247BA9">
        <w:rPr>
          <w:i/>
        </w:rPr>
        <w:t>)</w:t>
      </w:r>
      <w:r w:rsidR="003307CE" w:rsidRPr="00247BA9">
        <w:rPr>
          <w:i/>
        </w:rPr>
        <w:t>-</w:t>
      </w:r>
      <w:r w:rsidR="003307CE" w:rsidRPr="00247BA9">
        <w:t xml:space="preserve"> це </w:t>
      </w:r>
      <w:r w:rsidR="003307CE">
        <w:t>зведен</w:t>
      </w:r>
      <w:r w:rsidR="00D93887">
        <w:t>ня</w:t>
      </w:r>
      <w:r w:rsidR="003307CE" w:rsidRPr="00247BA9">
        <w:t xml:space="preserve"> </w:t>
      </w:r>
      <w:r w:rsidR="00D93887" w:rsidRPr="00247BA9">
        <w:t>самості</w:t>
      </w:r>
      <w:r w:rsidR="00EB0800">
        <w:t>й</w:t>
      </w:r>
      <w:r w:rsidR="00D93887" w:rsidRPr="00247BA9">
        <w:t>них норм</w:t>
      </w:r>
      <w:r w:rsidR="003307CE" w:rsidRPr="00247BA9">
        <w:t>, що міст</w:t>
      </w:r>
      <w:r w:rsidR="00D93887" w:rsidRPr="00247BA9">
        <w:t>я</w:t>
      </w:r>
      <w:r w:rsidR="003307CE" w:rsidRPr="00247BA9">
        <w:t>ть основоположні принципи</w:t>
      </w:r>
      <w:r w:rsidR="001F67B3" w:rsidRPr="00247BA9">
        <w:t xml:space="preserve"> (</w:t>
      </w:r>
      <w:r w:rsidR="00CB4E22">
        <w:t>норми</w:t>
      </w:r>
      <w:r w:rsidR="001F67B3" w:rsidRPr="00247BA9">
        <w:t xml:space="preserve">) </w:t>
      </w:r>
      <w:r w:rsidR="003307CE" w:rsidRPr="00247BA9">
        <w:t xml:space="preserve"> поведінки</w:t>
      </w:r>
      <w:r w:rsidR="001F67B3" w:rsidRPr="00247BA9">
        <w:t xml:space="preserve"> працівників банку</w:t>
      </w:r>
      <w:r w:rsidR="003307CE" w:rsidRPr="00247BA9">
        <w:t>, діяльності</w:t>
      </w:r>
      <w:r w:rsidR="00D93887" w:rsidRPr="00247BA9">
        <w:t xml:space="preserve"> в банку.</w:t>
      </w:r>
    </w:p>
    <w:p w14:paraId="607F7F67" w14:textId="6E6A8C7F" w:rsidR="005643B8" w:rsidRDefault="005643B8" w:rsidP="00535224">
      <w:pPr>
        <w:pStyle w:val="Default"/>
        <w:ind w:firstLine="708"/>
        <w:jc w:val="both"/>
      </w:pPr>
      <w:r w:rsidRPr="002E6F5F">
        <w:rPr>
          <w:i/>
        </w:rPr>
        <w:t>Колективна придатність</w:t>
      </w:r>
      <w:r w:rsidRPr="002E6F5F">
        <w:t xml:space="preserve"> – наявність у </w:t>
      </w:r>
      <w:r w:rsidR="005F5257">
        <w:t>Г</w:t>
      </w:r>
      <w:r w:rsidRPr="002E6F5F">
        <w:t>олови та членів орган</w:t>
      </w:r>
      <w:r w:rsidR="00842E09" w:rsidRPr="002E6F5F">
        <w:t>ів</w:t>
      </w:r>
      <w:r w:rsidRPr="002E6F5F">
        <w:t xml:space="preserve"> управління банку спільних знань, навичок, професійного та управлінського досвіду в обсязі, необхідному (достатньому) для розуміння всіх аспектів діяльності банку, адекватної оцінки ризиків, на які банк може наражатися, прийняття виважених рішень, а також забезпечення ефективного управління та контролю за діяльністю банку в цілому з урахуванням покладених на орган</w:t>
      </w:r>
      <w:r w:rsidR="00842E09" w:rsidRPr="002E6F5F">
        <w:t>и</w:t>
      </w:r>
      <w:r w:rsidRPr="002E6F5F">
        <w:t xml:space="preserve"> управління банку законом, статутом банку та його внутрішніми документами функцій</w:t>
      </w:r>
      <w:r w:rsidR="00D93887">
        <w:t>.</w:t>
      </w:r>
    </w:p>
    <w:p w14:paraId="6A249BB7" w14:textId="7298EBA2" w:rsidR="00CD0833" w:rsidRPr="00A76A05" w:rsidRDefault="00CD0833" w:rsidP="004E106E">
      <w:pPr>
        <w:pStyle w:val="a8"/>
        <w:ind w:firstLine="709"/>
        <w:jc w:val="both"/>
        <w:rPr>
          <w:rFonts w:ascii="Times New Roman" w:hAnsi="Times New Roman" w:cs="Times New Roman"/>
          <w:sz w:val="24"/>
          <w:szCs w:val="24"/>
          <w:shd w:val="clear" w:color="auto" w:fill="FFFFFF"/>
        </w:rPr>
      </w:pPr>
      <w:r w:rsidRPr="00A76A05">
        <w:rPr>
          <w:rStyle w:val="rvts44"/>
          <w:rFonts w:ascii="Times New Roman" w:hAnsi="Times New Roman" w:cs="Times New Roman"/>
          <w:bCs/>
          <w:i/>
          <w:sz w:val="24"/>
          <w:szCs w:val="24"/>
        </w:rPr>
        <w:t>Корупція</w:t>
      </w:r>
      <w:r w:rsidRPr="00A76A05">
        <w:rPr>
          <w:rFonts w:ascii="Times New Roman" w:hAnsi="Times New Roman" w:cs="Times New Roman"/>
          <w:sz w:val="24"/>
          <w:szCs w:val="24"/>
          <w:shd w:val="clear" w:color="auto" w:fill="FFFFFF"/>
        </w:rPr>
        <w:t> - використання особою,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14:paraId="26C6C1B9" w14:textId="3D8A6283" w:rsidR="008A012A" w:rsidRPr="00600ED5" w:rsidRDefault="008A012A" w:rsidP="00535224">
      <w:pPr>
        <w:pStyle w:val="Default"/>
        <w:ind w:firstLine="708"/>
        <w:jc w:val="both"/>
        <w:rPr>
          <w:color w:val="000000" w:themeColor="text1"/>
        </w:rPr>
      </w:pPr>
      <w:r w:rsidRPr="00600ED5">
        <w:rPr>
          <w:i/>
          <w:color w:val="000000" w:themeColor="text1"/>
        </w:rPr>
        <w:lastRenderedPageBreak/>
        <w:t>Корпоративні цінності банку</w:t>
      </w:r>
      <w:r w:rsidRPr="00600ED5">
        <w:rPr>
          <w:color w:val="000000" w:themeColor="text1"/>
        </w:rPr>
        <w:t xml:space="preserve"> </w:t>
      </w:r>
      <w:r w:rsidR="00600ED5" w:rsidRPr="00600ED5">
        <w:rPr>
          <w:color w:val="000000" w:themeColor="text1"/>
        </w:rPr>
        <w:t>–</w:t>
      </w:r>
      <w:r w:rsidRPr="00600ED5">
        <w:rPr>
          <w:color w:val="000000" w:themeColor="text1"/>
        </w:rPr>
        <w:t xml:space="preserve"> </w:t>
      </w:r>
      <w:r w:rsidR="00600ED5" w:rsidRPr="00600ED5">
        <w:rPr>
          <w:color w:val="000000" w:themeColor="text1"/>
        </w:rPr>
        <w:t>стандарти якісного обслуговування клієнтів які визначають поведінку працівників і направляють його дії на підвищення прибутковості, фінансової стабільності та ефективності діяльності Банку.</w:t>
      </w:r>
    </w:p>
    <w:p w14:paraId="1A5589D2" w14:textId="51554099" w:rsidR="00247BA9" w:rsidRDefault="00247BA9" w:rsidP="004E106E">
      <w:pPr>
        <w:pStyle w:val="Default"/>
        <w:ind w:firstLine="708"/>
        <w:jc w:val="both"/>
      </w:pPr>
      <w:r w:rsidRPr="00A76A05">
        <w:rPr>
          <w:i/>
        </w:rPr>
        <w:t>Ключов</w:t>
      </w:r>
      <w:r w:rsidR="00EB0800">
        <w:rPr>
          <w:i/>
        </w:rPr>
        <w:t>і</w:t>
      </w:r>
      <w:r w:rsidRPr="00A76A05">
        <w:rPr>
          <w:i/>
        </w:rPr>
        <w:t xml:space="preserve"> керівники Банку</w:t>
      </w:r>
      <w:r w:rsidRPr="00A76A05">
        <w:t xml:space="preserve"> - керівники Банку, які не відображені в організаційній структурі Банку, проте які беруть участь у процесі прийняття рішень органами управління та/або виконують </w:t>
      </w:r>
      <w:proofErr w:type="spellStart"/>
      <w:r w:rsidRPr="00A76A05">
        <w:t>консультаційно</w:t>
      </w:r>
      <w:proofErr w:type="spellEnd"/>
      <w:r w:rsidRPr="00A76A05">
        <w:t>-дорадчі функції під час прийняття таких рішень.</w:t>
      </w:r>
    </w:p>
    <w:p w14:paraId="7D528BC6" w14:textId="78D1157B" w:rsidR="008869FA" w:rsidRDefault="008869FA" w:rsidP="004E106E">
      <w:pPr>
        <w:pStyle w:val="Default"/>
        <w:ind w:firstLine="708"/>
        <w:jc w:val="both"/>
      </w:pPr>
      <w:r w:rsidRPr="008869FA">
        <w:rPr>
          <w:i/>
        </w:rPr>
        <w:t>Критерії Банку</w:t>
      </w:r>
      <w:r w:rsidRPr="008869FA">
        <w:t xml:space="preserve"> – вимоги нормативних актів законодавства України, які є основою побудови норм поведі</w:t>
      </w:r>
      <w:r w:rsidR="00645C2A">
        <w:t>н</w:t>
      </w:r>
      <w:r w:rsidRPr="008869FA">
        <w:t xml:space="preserve">ки (етики) банку. </w:t>
      </w:r>
    </w:p>
    <w:p w14:paraId="136813C2" w14:textId="4FDAF27A" w:rsidR="00645C2A" w:rsidRDefault="00645C2A" w:rsidP="004E106E">
      <w:pPr>
        <w:pStyle w:val="Default"/>
        <w:ind w:firstLine="708"/>
        <w:jc w:val="both"/>
      </w:pPr>
      <w:r w:rsidRPr="002E6F5F">
        <w:rPr>
          <w:i/>
        </w:rPr>
        <w:t>Культура управління ризиками</w:t>
      </w:r>
      <w:r w:rsidRPr="00F965A0">
        <w:t xml:space="preserve"> - дотримання </w:t>
      </w:r>
      <w:r w:rsidR="00C842B4">
        <w:t xml:space="preserve">всіма працівниками </w:t>
      </w:r>
      <w:r w:rsidRPr="00F965A0">
        <w:t>визначених банком принципів, правил, норм банку, спрямованих на інформованість усіх працівників банку щодо прийняття ризиків та управління ризиками</w:t>
      </w:r>
      <w:r>
        <w:t>.</w:t>
      </w:r>
    </w:p>
    <w:p w14:paraId="0E3308E4" w14:textId="687D0E52" w:rsidR="00FF1127" w:rsidRPr="00A76A05" w:rsidRDefault="00FF1127" w:rsidP="004E106E">
      <w:pPr>
        <w:pStyle w:val="a8"/>
        <w:ind w:firstLine="708"/>
        <w:jc w:val="both"/>
        <w:rPr>
          <w:rFonts w:ascii="Times New Roman" w:hAnsi="Times New Roman" w:cs="Times New Roman"/>
          <w:sz w:val="24"/>
          <w:szCs w:val="24"/>
          <w:shd w:val="clear" w:color="auto" w:fill="FFFFFF"/>
          <w:lang w:val="ru-RU"/>
        </w:rPr>
      </w:pPr>
      <w:r w:rsidRPr="00A76A05">
        <w:rPr>
          <w:rStyle w:val="rvts44"/>
          <w:rFonts w:ascii="Times New Roman" w:hAnsi="Times New Roman" w:cs="Times New Roman"/>
          <w:bCs/>
          <w:i/>
          <w:sz w:val="24"/>
          <w:szCs w:val="24"/>
        </w:rPr>
        <w:t>Неправомірна вигода</w:t>
      </w:r>
      <w:r w:rsidRPr="00A76A05">
        <w:rPr>
          <w:rFonts w:ascii="Times New Roman" w:hAnsi="Times New Roman" w:cs="Times New Roman"/>
          <w:sz w:val="24"/>
          <w:szCs w:val="24"/>
          <w:shd w:val="clear" w:color="auto" w:fill="FFFFFF"/>
        </w:rPr>
        <w:t>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r w:rsidRPr="00A76A05">
        <w:rPr>
          <w:rFonts w:ascii="Times New Roman" w:hAnsi="Times New Roman" w:cs="Times New Roman"/>
          <w:sz w:val="24"/>
          <w:szCs w:val="24"/>
          <w:shd w:val="clear" w:color="auto" w:fill="FFFFFF"/>
          <w:lang w:val="ru-RU"/>
        </w:rPr>
        <w:t>.</w:t>
      </w:r>
    </w:p>
    <w:p w14:paraId="282256C0" w14:textId="77777777" w:rsidR="004F4B1C" w:rsidRDefault="004F4B1C" w:rsidP="004E106E">
      <w:pPr>
        <w:pStyle w:val="Default"/>
        <w:ind w:firstLine="708"/>
        <w:jc w:val="both"/>
      </w:pPr>
      <w:r w:rsidRPr="00600ED5">
        <w:rPr>
          <w:i/>
        </w:rPr>
        <w:t>Неприйнятна поведінка</w:t>
      </w:r>
      <w:r>
        <w:t xml:space="preserve"> – дії керівників  або інших працівників банку щодо потенційних або фактичних порушень законодавства України, кодексу поведінки (етики) банку незалежно від внутрішньої субординації.  </w:t>
      </w:r>
    </w:p>
    <w:p w14:paraId="33D951FD" w14:textId="7D668573" w:rsidR="00D93407" w:rsidRDefault="00D93407" w:rsidP="004E106E">
      <w:pPr>
        <w:pStyle w:val="a8"/>
        <w:ind w:firstLine="708"/>
        <w:jc w:val="both"/>
        <w:rPr>
          <w:rFonts w:ascii="Times New Roman" w:hAnsi="Times New Roman" w:cs="Times New Roman"/>
          <w:sz w:val="24"/>
          <w:szCs w:val="24"/>
          <w:shd w:val="clear" w:color="auto" w:fill="FBFBFB"/>
        </w:rPr>
      </w:pPr>
      <w:r w:rsidRPr="00A76A05">
        <w:rPr>
          <w:rStyle w:val="af8"/>
          <w:rFonts w:ascii="Times New Roman" w:hAnsi="Times New Roman" w:cs="Times New Roman"/>
          <w:b w:val="0"/>
          <w:i/>
          <w:sz w:val="24"/>
          <w:szCs w:val="24"/>
          <w:shd w:val="clear" w:color="auto" w:fill="FBFBFB"/>
        </w:rPr>
        <w:t>Подарунок</w:t>
      </w:r>
      <w:r w:rsidRPr="00A76A05">
        <w:rPr>
          <w:rFonts w:ascii="Times New Roman" w:hAnsi="Times New Roman" w:cs="Times New Roman"/>
          <w:b/>
          <w:sz w:val="24"/>
          <w:szCs w:val="24"/>
          <w:shd w:val="clear" w:color="auto" w:fill="FBFBFB"/>
        </w:rPr>
        <w:t xml:space="preserve"> - </w:t>
      </w:r>
      <w:r w:rsidRPr="00A76A05">
        <w:rPr>
          <w:rFonts w:ascii="Times New Roman" w:hAnsi="Times New Roman" w:cs="Times New Roman"/>
          <w:sz w:val="24"/>
          <w:szCs w:val="24"/>
          <w:shd w:val="clear" w:color="auto" w:fill="FBFBFB"/>
        </w:rPr>
        <w:t>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14:paraId="759EBFBB" w14:textId="77777777" w:rsidR="004F4B1C" w:rsidRDefault="004F4B1C" w:rsidP="004E106E">
      <w:pPr>
        <w:pStyle w:val="Default"/>
        <w:ind w:firstLine="708"/>
        <w:jc w:val="both"/>
      </w:pPr>
      <w:r w:rsidRPr="00600ED5">
        <w:rPr>
          <w:i/>
        </w:rPr>
        <w:t>Прийнятна поведінка</w:t>
      </w:r>
      <w:r>
        <w:t xml:space="preserve"> – </w:t>
      </w:r>
      <w:r w:rsidRPr="00C36C89">
        <w:t xml:space="preserve"> </w:t>
      </w:r>
      <w:r>
        <w:t xml:space="preserve">дії керівників  або інших працівників банку </w:t>
      </w:r>
      <w:r w:rsidRPr="00584D40">
        <w:t xml:space="preserve">які демонструють на всіх рівнях субординації відповідність нормам кодексу поведінки (етики) за принципом </w:t>
      </w:r>
      <w:r w:rsidRPr="00247BA9">
        <w:rPr>
          <w:i/>
          <w:lang w:val="en-US"/>
        </w:rPr>
        <w:t>T</w:t>
      </w:r>
      <w:proofErr w:type="spellStart"/>
      <w:r w:rsidRPr="00247BA9">
        <w:rPr>
          <w:i/>
        </w:rPr>
        <w:t>one</w:t>
      </w:r>
      <w:proofErr w:type="spellEnd"/>
      <w:r w:rsidRPr="00247BA9">
        <w:rPr>
          <w:i/>
        </w:rPr>
        <w:t xml:space="preserve"> </w:t>
      </w:r>
      <w:proofErr w:type="spellStart"/>
      <w:r w:rsidRPr="00247BA9">
        <w:rPr>
          <w:i/>
        </w:rPr>
        <w:t>at</w:t>
      </w:r>
      <w:proofErr w:type="spellEnd"/>
      <w:r w:rsidRPr="00247BA9">
        <w:rPr>
          <w:i/>
        </w:rPr>
        <w:t xml:space="preserve"> </w:t>
      </w:r>
      <w:proofErr w:type="spellStart"/>
      <w:r w:rsidRPr="00247BA9">
        <w:rPr>
          <w:i/>
        </w:rPr>
        <w:t>the</w:t>
      </w:r>
      <w:proofErr w:type="spellEnd"/>
      <w:r w:rsidRPr="00247BA9">
        <w:rPr>
          <w:i/>
        </w:rPr>
        <w:t xml:space="preserve"> </w:t>
      </w:r>
      <w:proofErr w:type="spellStart"/>
      <w:r w:rsidRPr="00247BA9">
        <w:rPr>
          <w:i/>
        </w:rPr>
        <w:t>top</w:t>
      </w:r>
      <w:proofErr w:type="spellEnd"/>
      <w:r>
        <w:t>.</w:t>
      </w:r>
    </w:p>
    <w:p w14:paraId="164782BD" w14:textId="77777777" w:rsidR="00220776" w:rsidRDefault="00220776" w:rsidP="004E106E">
      <w:pPr>
        <w:pStyle w:val="Default"/>
        <w:ind w:firstLine="708"/>
        <w:jc w:val="both"/>
      </w:pPr>
      <w:r w:rsidRPr="002E6F5F">
        <w:rPr>
          <w:i/>
        </w:rPr>
        <w:t>Професійна придатність</w:t>
      </w:r>
      <w:r w:rsidRPr="002E6F5F">
        <w:t xml:space="preserve"> </w:t>
      </w:r>
      <w:r w:rsidRPr="00220776">
        <w:t>- сукупність знань, професійного та управлінського досвіду особи, необхідних для належного виконання посадових обов'язків  з урахуванням бізнес-плану та стратегії банку, а також функціонального навантаження та сфери відповідальності конкретного працівника банку.</w:t>
      </w:r>
    </w:p>
    <w:p w14:paraId="64CCD471" w14:textId="586B86B8" w:rsidR="0011074B" w:rsidRPr="00687851" w:rsidRDefault="0011074B" w:rsidP="004E106E">
      <w:pPr>
        <w:pStyle w:val="Default"/>
        <w:ind w:firstLine="708"/>
        <w:jc w:val="both"/>
        <w:rPr>
          <w:rFonts w:eastAsia="Times New Roman"/>
          <w:bCs/>
          <w:color w:val="000000" w:themeColor="text1"/>
          <w:lang w:eastAsia="uk-UA"/>
        </w:rPr>
      </w:pPr>
      <w:r w:rsidRPr="00687851">
        <w:rPr>
          <w:rFonts w:eastAsia="Times New Roman"/>
          <w:bCs/>
          <w:i/>
          <w:color w:val="000000" w:themeColor="text1"/>
          <w:lang w:eastAsia="uk-UA"/>
        </w:rPr>
        <w:t>Споживач фінансових послуг</w:t>
      </w:r>
      <w:r w:rsidRPr="00687851">
        <w:rPr>
          <w:rFonts w:eastAsia="Times New Roman"/>
          <w:bCs/>
          <w:color w:val="000000" w:themeColor="text1"/>
          <w:lang w:eastAsia="uk-UA"/>
        </w:rPr>
        <w:t xml:space="preserve"> – фізична особа, яка отримує або має намір отримати фінансову послугу для задоволення особистих потреб, не пов’язаних із підприємницькою, незалежною професійною діяльністю</w:t>
      </w:r>
    </w:p>
    <w:p w14:paraId="5F7DCE90" w14:textId="45F4F571" w:rsidR="00645C2A" w:rsidRDefault="00BA2AE1" w:rsidP="004E106E">
      <w:pPr>
        <w:pStyle w:val="Default"/>
        <w:ind w:firstLine="708"/>
        <w:jc w:val="both"/>
      </w:pPr>
      <w:r w:rsidRPr="00BB6476">
        <w:rPr>
          <w:i/>
          <w:lang w:val="en-US"/>
        </w:rPr>
        <w:t>T</w:t>
      </w:r>
      <w:proofErr w:type="spellStart"/>
      <w:r w:rsidR="00645C2A" w:rsidRPr="00BB6476">
        <w:rPr>
          <w:i/>
        </w:rPr>
        <w:t>one</w:t>
      </w:r>
      <w:proofErr w:type="spellEnd"/>
      <w:r w:rsidR="00645C2A" w:rsidRPr="00BB6476">
        <w:rPr>
          <w:i/>
        </w:rPr>
        <w:t xml:space="preserve"> </w:t>
      </w:r>
      <w:proofErr w:type="spellStart"/>
      <w:r w:rsidR="00645C2A" w:rsidRPr="00BB6476">
        <w:rPr>
          <w:i/>
        </w:rPr>
        <w:t>at</w:t>
      </w:r>
      <w:proofErr w:type="spellEnd"/>
      <w:r w:rsidR="00645C2A" w:rsidRPr="00BB6476">
        <w:rPr>
          <w:i/>
        </w:rPr>
        <w:t xml:space="preserve"> </w:t>
      </w:r>
      <w:proofErr w:type="spellStart"/>
      <w:r w:rsidR="00645C2A" w:rsidRPr="00BB6476">
        <w:rPr>
          <w:i/>
        </w:rPr>
        <w:t>the</w:t>
      </w:r>
      <w:proofErr w:type="spellEnd"/>
      <w:r w:rsidR="00645C2A" w:rsidRPr="00BB6476">
        <w:rPr>
          <w:i/>
        </w:rPr>
        <w:t xml:space="preserve"> </w:t>
      </w:r>
      <w:proofErr w:type="spellStart"/>
      <w:r w:rsidR="00645C2A" w:rsidRPr="00BB6476">
        <w:rPr>
          <w:i/>
        </w:rPr>
        <w:t>top</w:t>
      </w:r>
      <w:proofErr w:type="spellEnd"/>
      <w:r w:rsidRPr="00BB6476">
        <w:t xml:space="preserve"> </w:t>
      </w:r>
      <w:r w:rsidR="00555FE4" w:rsidRPr="00BB6476">
        <w:t>–</w:t>
      </w:r>
      <w:r w:rsidRPr="00BB6476">
        <w:t xml:space="preserve"> </w:t>
      </w:r>
      <w:r w:rsidR="00555FE4" w:rsidRPr="00BB6476">
        <w:t xml:space="preserve">керівники банку </w:t>
      </w:r>
      <w:r w:rsidR="001410F7" w:rsidRPr="00BB6476">
        <w:t xml:space="preserve">«задають тон» </w:t>
      </w:r>
      <w:r w:rsidR="00555FE4" w:rsidRPr="00BB6476">
        <w:t xml:space="preserve">і </w:t>
      </w:r>
      <w:r w:rsidR="001410F7" w:rsidRPr="00BB6476">
        <w:t xml:space="preserve">відповідно діють у </w:t>
      </w:r>
      <w:r w:rsidR="000D7700" w:rsidRPr="00BB6476">
        <w:t>щоденній</w:t>
      </w:r>
      <w:r w:rsidR="000D7700" w:rsidRPr="00247BA9">
        <w:t xml:space="preserve"> </w:t>
      </w:r>
      <w:r w:rsidR="001410F7" w:rsidRPr="00247BA9">
        <w:t>діяльності з іншими працівниками банку.</w:t>
      </w:r>
      <w:r w:rsidR="00555FE4">
        <w:t xml:space="preserve"> </w:t>
      </w:r>
    </w:p>
    <w:p w14:paraId="513B5DBB" w14:textId="77777777" w:rsidR="00255802" w:rsidRPr="00A76A05" w:rsidRDefault="00255802" w:rsidP="004E106E">
      <w:pPr>
        <w:pStyle w:val="a8"/>
        <w:ind w:firstLine="708"/>
        <w:jc w:val="both"/>
        <w:rPr>
          <w:rFonts w:ascii="Times New Roman" w:hAnsi="Times New Roman" w:cs="Times New Roman"/>
          <w:color w:val="000000"/>
          <w:sz w:val="24"/>
          <w:szCs w:val="24"/>
          <w:shd w:val="clear" w:color="auto" w:fill="FFFFFF"/>
        </w:rPr>
      </w:pPr>
    </w:p>
    <w:p w14:paraId="0C90D64F" w14:textId="55B60CFF" w:rsidR="001F67B3" w:rsidRDefault="00C36C89" w:rsidP="00535224">
      <w:pPr>
        <w:pStyle w:val="Default"/>
        <w:ind w:firstLine="708"/>
        <w:jc w:val="both"/>
      </w:pPr>
      <w:r>
        <w:t xml:space="preserve">  </w:t>
      </w:r>
    </w:p>
    <w:p w14:paraId="41F9E5B8" w14:textId="6FE29B75" w:rsidR="00BB748B" w:rsidRPr="00703F92" w:rsidRDefault="000D2FE9" w:rsidP="00F030DF">
      <w:pPr>
        <w:pStyle w:val="a8"/>
        <w:jc w:val="center"/>
        <w:rPr>
          <w:rFonts w:ascii="Times New Roman" w:hAnsi="Times New Roman" w:cs="Times New Roman"/>
          <w:b/>
          <w:sz w:val="24"/>
          <w:szCs w:val="24"/>
          <w:lang w:val="ru-RU"/>
        </w:rPr>
      </w:pPr>
      <w:r>
        <w:rPr>
          <w:rFonts w:ascii="Times New Roman" w:hAnsi="Times New Roman" w:cs="Times New Roman"/>
          <w:b/>
          <w:sz w:val="24"/>
          <w:szCs w:val="24"/>
        </w:rPr>
        <w:t>4</w:t>
      </w:r>
      <w:r w:rsidR="00BB748B" w:rsidRPr="00703F92">
        <w:rPr>
          <w:rFonts w:ascii="Times New Roman" w:hAnsi="Times New Roman" w:cs="Times New Roman"/>
          <w:b/>
          <w:sz w:val="24"/>
          <w:szCs w:val="24"/>
        </w:rPr>
        <w:t>. Загальнообов'язкові норми поведінки для керівників та інших працівників банку, а також відповідальність за порушення цих норм</w:t>
      </w:r>
    </w:p>
    <w:p w14:paraId="2AEEA148" w14:textId="3573259A" w:rsidR="00703F92" w:rsidRDefault="00703F92" w:rsidP="009B44B2">
      <w:pPr>
        <w:pStyle w:val="a8"/>
        <w:jc w:val="both"/>
        <w:rPr>
          <w:rFonts w:ascii="Times New Roman" w:hAnsi="Times New Roman" w:cs="Times New Roman"/>
          <w:sz w:val="24"/>
          <w:szCs w:val="24"/>
        </w:rPr>
      </w:pPr>
    </w:p>
    <w:p w14:paraId="46918366" w14:textId="6CC27924" w:rsidR="00AA29DC" w:rsidRDefault="00AA29DC" w:rsidP="00AE58FE">
      <w:pPr>
        <w:pStyle w:val="a8"/>
        <w:jc w:val="both"/>
        <w:rPr>
          <w:rFonts w:ascii="Times New Roman" w:hAnsi="Times New Roman" w:cs="Times New Roman"/>
          <w:sz w:val="24"/>
          <w:szCs w:val="24"/>
        </w:rPr>
      </w:pPr>
      <w:r w:rsidRPr="00AA29DC">
        <w:rPr>
          <w:rFonts w:ascii="Times New Roman" w:hAnsi="Times New Roman" w:cs="Times New Roman"/>
          <w:sz w:val="24"/>
          <w:szCs w:val="24"/>
        </w:rPr>
        <w:t>Загальнообов'язков</w:t>
      </w:r>
      <w:r>
        <w:rPr>
          <w:rFonts w:ascii="Times New Roman" w:hAnsi="Times New Roman" w:cs="Times New Roman"/>
          <w:sz w:val="24"/>
          <w:szCs w:val="24"/>
        </w:rPr>
        <w:t>ими</w:t>
      </w:r>
      <w:r w:rsidRPr="00AA29DC">
        <w:rPr>
          <w:rFonts w:ascii="Times New Roman" w:hAnsi="Times New Roman" w:cs="Times New Roman"/>
          <w:sz w:val="24"/>
          <w:szCs w:val="24"/>
        </w:rPr>
        <w:t xml:space="preserve"> норм</w:t>
      </w:r>
      <w:r>
        <w:rPr>
          <w:rFonts w:ascii="Times New Roman" w:hAnsi="Times New Roman" w:cs="Times New Roman"/>
          <w:sz w:val="24"/>
          <w:szCs w:val="24"/>
        </w:rPr>
        <w:t>ами</w:t>
      </w:r>
      <w:r w:rsidRPr="00AA29DC">
        <w:rPr>
          <w:rFonts w:ascii="Times New Roman" w:hAnsi="Times New Roman" w:cs="Times New Roman"/>
          <w:sz w:val="24"/>
          <w:szCs w:val="24"/>
        </w:rPr>
        <w:t xml:space="preserve"> поведінки для керівників та інших працівників банку</w:t>
      </w:r>
      <w:r>
        <w:rPr>
          <w:rFonts w:ascii="Times New Roman" w:hAnsi="Times New Roman" w:cs="Times New Roman"/>
          <w:sz w:val="24"/>
          <w:szCs w:val="24"/>
        </w:rPr>
        <w:t xml:space="preserve"> є:</w:t>
      </w:r>
    </w:p>
    <w:p w14:paraId="7BAE4A18" w14:textId="77777777" w:rsidR="00C47101" w:rsidRPr="00AA29DC" w:rsidRDefault="00C47101" w:rsidP="00AA29DC">
      <w:pPr>
        <w:pStyle w:val="a8"/>
        <w:rPr>
          <w:rFonts w:ascii="Times New Roman" w:hAnsi="Times New Roman" w:cs="Times New Roman"/>
          <w:sz w:val="24"/>
          <w:szCs w:val="24"/>
          <w:lang w:val="ru-RU"/>
        </w:rPr>
      </w:pPr>
    </w:p>
    <w:p w14:paraId="1FAE0E0A" w14:textId="4506EC51" w:rsidR="00BB748B" w:rsidRPr="000F5A4C" w:rsidRDefault="000D2FE9" w:rsidP="00AE58FE">
      <w:pPr>
        <w:pStyle w:val="a8"/>
        <w:ind w:firstLine="708"/>
        <w:jc w:val="both"/>
        <w:rPr>
          <w:rFonts w:ascii="Times New Roman" w:hAnsi="Times New Roman" w:cs="Times New Roman"/>
          <w:sz w:val="24"/>
          <w:szCs w:val="24"/>
        </w:rPr>
      </w:pPr>
      <w:r>
        <w:rPr>
          <w:rFonts w:ascii="Times New Roman" w:hAnsi="Times New Roman" w:cs="Times New Roman"/>
          <w:sz w:val="24"/>
          <w:szCs w:val="24"/>
        </w:rPr>
        <w:t>4</w:t>
      </w:r>
      <w:r w:rsidR="00BB748B" w:rsidRPr="009B44B2">
        <w:rPr>
          <w:rFonts w:ascii="Times New Roman" w:hAnsi="Times New Roman" w:cs="Times New Roman"/>
          <w:sz w:val="24"/>
          <w:szCs w:val="24"/>
        </w:rPr>
        <w:t>.1. Кваліфіковані члени Наглядової ради та Правління банку  розуміють свої повноваження, відповідальність і дотримуються високих професійних і етичних стандартів під час виконання своїх функціональних обов’язків.</w:t>
      </w:r>
    </w:p>
    <w:p w14:paraId="735D6906" w14:textId="09113226" w:rsidR="00BB748B" w:rsidRDefault="000D2FE9" w:rsidP="00AE58FE">
      <w:pPr>
        <w:pStyle w:val="a8"/>
        <w:ind w:firstLine="708"/>
        <w:jc w:val="both"/>
        <w:rPr>
          <w:rFonts w:ascii="Times New Roman" w:hAnsi="Times New Roman" w:cs="Times New Roman"/>
          <w:sz w:val="24"/>
          <w:szCs w:val="24"/>
        </w:rPr>
      </w:pPr>
      <w:r>
        <w:rPr>
          <w:rFonts w:ascii="Times New Roman" w:hAnsi="Times New Roman" w:cs="Times New Roman"/>
          <w:sz w:val="24"/>
          <w:szCs w:val="24"/>
        </w:rPr>
        <w:t>4</w:t>
      </w:r>
      <w:r w:rsidR="00BB748B" w:rsidRPr="009B44B2">
        <w:rPr>
          <w:rFonts w:ascii="Times New Roman" w:hAnsi="Times New Roman" w:cs="Times New Roman"/>
          <w:sz w:val="24"/>
          <w:szCs w:val="24"/>
        </w:rPr>
        <w:t xml:space="preserve">.2.  Керівники  та інші працівники банку мають обов’язок діяти добросовісно в інтересах банку </w:t>
      </w:r>
      <w:r w:rsidR="00B30AD7" w:rsidRPr="00B30AD7">
        <w:rPr>
          <w:rFonts w:ascii="Times New Roman" w:hAnsi="Times New Roman" w:cs="Times New Roman"/>
          <w:sz w:val="24"/>
          <w:szCs w:val="24"/>
        </w:rPr>
        <w:t>з докладанням належних зусиль і старанності</w:t>
      </w:r>
      <w:r w:rsidR="00BB748B" w:rsidRPr="00B30AD7">
        <w:rPr>
          <w:rFonts w:ascii="Times New Roman" w:hAnsi="Times New Roman" w:cs="Times New Roman"/>
          <w:sz w:val="24"/>
          <w:szCs w:val="24"/>
        </w:rPr>
        <w:t>.</w:t>
      </w:r>
    </w:p>
    <w:p w14:paraId="619311C0" w14:textId="4B791FF5" w:rsidR="004F058E" w:rsidRPr="004F058E" w:rsidRDefault="000D2FE9" w:rsidP="00AE58FE">
      <w:pPr>
        <w:pStyle w:val="a8"/>
        <w:ind w:firstLine="708"/>
        <w:jc w:val="both"/>
        <w:rPr>
          <w:rFonts w:ascii="Times New Roman" w:hAnsi="Times New Roman" w:cs="Times New Roman"/>
          <w:sz w:val="24"/>
          <w:szCs w:val="24"/>
        </w:rPr>
      </w:pPr>
      <w:r>
        <w:rPr>
          <w:rFonts w:ascii="Times New Roman" w:hAnsi="Times New Roman" w:cs="Times New Roman"/>
          <w:sz w:val="24"/>
          <w:szCs w:val="24"/>
        </w:rPr>
        <w:t>4</w:t>
      </w:r>
      <w:r w:rsidR="004F058E" w:rsidRPr="004F058E">
        <w:rPr>
          <w:rFonts w:ascii="Times New Roman" w:hAnsi="Times New Roman" w:cs="Times New Roman"/>
          <w:sz w:val="24"/>
          <w:szCs w:val="24"/>
        </w:rPr>
        <w:t xml:space="preserve">.3. Обов’язки, відповідальність і взаємодія Наглядової ради, Правління, підрозділів банку чітко визначені і задокументовані в статуті,  внутрішніх документах, положеннях про підрозділ банку та/або в посадової інструкції працівника банку, що сприяє виконанню Наглядовою радою та органами управління банку своїх повноважень належним чином. </w:t>
      </w:r>
    </w:p>
    <w:p w14:paraId="621CD547" w14:textId="24742F32" w:rsidR="00BB748B" w:rsidRPr="009B44B2" w:rsidRDefault="000D2FE9" w:rsidP="00AE58FE">
      <w:pPr>
        <w:pStyle w:val="a8"/>
        <w:ind w:firstLine="708"/>
        <w:jc w:val="both"/>
        <w:rPr>
          <w:rFonts w:ascii="Times New Roman" w:hAnsi="Times New Roman" w:cs="Times New Roman"/>
          <w:sz w:val="24"/>
          <w:szCs w:val="24"/>
        </w:rPr>
      </w:pPr>
      <w:r>
        <w:rPr>
          <w:rFonts w:ascii="Times New Roman" w:hAnsi="Times New Roman" w:cs="Times New Roman"/>
          <w:sz w:val="24"/>
          <w:szCs w:val="24"/>
        </w:rPr>
        <w:t>4</w:t>
      </w:r>
      <w:r w:rsidR="00BB748B" w:rsidRPr="009B44B2">
        <w:rPr>
          <w:rFonts w:ascii="Times New Roman" w:hAnsi="Times New Roman" w:cs="Times New Roman"/>
          <w:sz w:val="24"/>
          <w:szCs w:val="24"/>
        </w:rPr>
        <w:t>.</w:t>
      </w:r>
      <w:r w:rsidR="004F058E">
        <w:rPr>
          <w:rFonts w:ascii="Times New Roman" w:hAnsi="Times New Roman" w:cs="Times New Roman"/>
          <w:sz w:val="24"/>
          <w:szCs w:val="24"/>
        </w:rPr>
        <w:t>4</w:t>
      </w:r>
      <w:r w:rsidR="00BB748B" w:rsidRPr="009B44B2">
        <w:rPr>
          <w:rFonts w:ascii="Times New Roman" w:hAnsi="Times New Roman" w:cs="Times New Roman"/>
          <w:sz w:val="24"/>
          <w:szCs w:val="24"/>
        </w:rPr>
        <w:t xml:space="preserve">. Керівники  та інші працівники банку мають обов’язок лояльного відношення до банку, який означає: </w:t>
      </w:r>
    </w:p>
    <w:p w14:paraId="072EFF88" w14:textId="77777777" w:rsidR="00BB748B" w:rsidRPr="009B44B2" w:rsidRDefault="009B44B2" w:rsidP="00AE58FE">
      <w:pPr>
        <w:pStyle w:val="a8"/>
        <w:ind w:firstLine="708"/>
        <w:jc w:val="both"/>
        <w:rPr>
          <w:rFonts w:ascii="Times New Roman" w:hAnsi="Times New Roman" w:cs="Times New Roman"/>
          <w:sz w:val="24"/>
          <w:szCs w:val="24"/>
        </w:rPr>
      </w:pPr>
      <w:r w:rsidRPr="009B44B2">
        <w:rPr>
          <w:rFonts w:ascii="Times New Roman" w:hAnsi="Times New Roman" w:cs="Times New Roman"/>
          <w:sz w:val="24"/>
          <w:szCs w:val="24"/>
        </w:rPr>
        <w:t xml:space="preserve">- </w:t>
      </w:r>
      <w:r w:rsidR="00BB748B" w:rsidRPr="009B44B2">
        <w:rPr>
          <w:rFonts w:ascii="Times New Roman" w:hAnsi="Times New Roman" w:cs="Times New Roman"/>
          <w:sz w:val="24"/>
          <w:szCs w:val="24"/>
        </w:rPr>
        <w:t xml:space="preserve">розкривати усі наявні та потенційні конфлікти інтересів щодо себе в порядку, визначеному внутрішніми документами; </w:t>
      </w:r>
    </w:p>
    <w:p w14:paraId="310DA5C0" w14:textId="67467809" w:rsidR="00BB748B" w:rsidRPr="009B44B2" w:rsidRDefault="009B44B2" w:rsidP="00AE58FE">
      <w:pPr>
        <w:pStyle w:val="a8"/>
        <w:ind w:firstLine="708"/>
        <w:jc w:val="both"/>
        <w:rPr>
          <w:rFonts w:ascii="Times New Roman" w:hAnsi="Times New Roman" w:cs="Times New Roman"/>
          <w:sz w:val="24"/>
          <w:szCs w:val="24"/>
        </w:rPr>
      </w:pPr>
      <w:r w:rsidRPr="009B44B2">
        <w:rPr>
          <w:rFonts w:ascii="Times New Roman" w:hAnsi="Times New Roman" w:cs="Times New Roman"/>
          <w:sz w:val="24"/>
          <w:szCs w:val="24"/>
        </w:rPr>
        <w:t xml:space="preserve">- </w:t>
      </w:r>
      <w:r w:rsidR="00BB748B" w:rsidRPr="009B44B2">
        <w:rPr>
          <w:rFonts w:ascii="Times New Roman" w:hAnsi="Times New Roman" w:cs="Times New Roman"/>
          <w:sz w:val="24"/>
          <w:szCs w:val="24"/>
        </w:rPr>
        <w:t>не використовувати своє службове становище у власних інтересах</w:t>
      </w:r>
      <w:r w:rsidR="00306AA7">
        <w:rPr>
          <w:rFonts w:ascii="Times New Roman" w:hAnsi="Times New Roman" w:cs="Times New Roman"/>
          <w:sz w:val="24"/>
          <w:szCs w:val="24"/>
        </w:rPr>
        <w:t xml:space="preserve"> та/або інтересах третіх осіб</w:t>
      </w:r>
      <w:r w:rsidR="00BB748B" w:rsidRPr="009B44B2">
        <w:rPr>
          <w:rFonts w:ascii="Times New Roman" w:hAnsi="Times New Roman" w:cs="Times New Roman"/>
          <w:sz w:val="24"/>
          <w:szCs w:val="24"/>
        </w:rPr>
        <w:t xml:space="preserve"> зі шкодою для інтересів банку; </w:t>
      </w:r>
    </w:p>
    <w:p w14:paraId="739C8A11" w14:textId="40E58E3B" w:rsidR="00BB748B" w:rsidRPr="009B44B2" w:rsidRDefault="009B44B2" w:rsidP="00AE58FE">
      <w:pPr>
        <w:pStyle w:val="a8"/>
        <w:ind w:firstLine="708"/>
        <w:jc w:val="both"/>
        <w:rPr>
          <w:rFonts w:ascii="Times New Roman" w:hAnsi="Times New Roman" w:cs="Times New Roman"/>
          <w:sz w:val="24"/>
          <w:szCs w:val="24"/>
        </w:rPr>
      </w:pPr>
      <w:r w:rsidRPr="009B44B2">
        <w:rPr>
          <w:rFonts w:ascii="Times New Roman" w:hAnsi="Times New Roman" w:cs="Times New Roman"/>
          <w:sz w:val="24"/>
          <w:szCs w:val="24"/>
        </w:rPr>
        <w:lastRenderedPageBreak/>
        <w:t xml:space="preserve">- </w:t>
      </w:r>
      <w:r w:rsidR="00BB748B" w:rsidRPr="009B44B2">
        <w:rPr>
          <w:rFonts w:ascii="Times New Roman" w:hAnsi="Times New Roman" w:cs="Times New Roman"/>
          <w:sz w:val="24"/>
          <w:szCs w:val="24"/>
        </w:rPr>
        <w:t>нада</w:t>
      </w:r>
      <w:r w:rsidR="003524D5">
        <w:rPr>
          <w:rFonts w:ascii="Times New Roman" w:hAnsi="Times New Roman" w:cs="Times New Roman"/>
          <w:sz w:val="24"/>
          <w:szCs w:val="24"/>
        </w:rPr>
        <w:t>вати</w:t>
      </w:r>
      <w:r w:rsidR="00BB748B" w:rsidRPr="009B44B2">
        <w:rPr>
          <w:rFonts w:ascii="Times New Roman" w:hAnsi="Times New Roman" w:cs="Times New Roman"/>
          <w:sz w:val="24"/>
          <w:szCs w:val="24"/>
        </w:rPr>
        <w:t xml:space="preserve"> перевагу інтересам банку, його вкладникам і кредиторам, а не інтересам учасників, представниками яких вони є, у процесі вирішення питань, щодо яких інтереси банку та учасників не збігаються; </w:t>
      </w:r>
    </w:p>
    <w:p w14:paraId="72EDE115" w14:textId="025D4A1B" w:rsidR="003E2357" w:rsidRPr="003E2357" w:rsidRDefault="009B44B2" w:rsidP="003E2357">
      <w:pPr>
        <w:pStyle w:val="a8"/>
        <w:ind w:firstLine="708"/>
        <w:jc w:val="both"/>
        <w:rPr>
          <w:rFonts w:ascii="Times New Roman" w:hAnsi="Times New Roman" w:cs="Times New Roman"/>
          <w:sz w:val="24"/>
          <w:szCs w:val="24"/>
        </w:rPr>
      </w:pPr>
      <w:r w:rsidRPr="009B44B2">
        <w:rPr>
          <w:rFonts w:ascii="Times New Roman" w:hAnsi="Times New Roman" w:cs="Times New Roman"/>
          <w:sz w:val="24"/>
          <w:szCs w:val="24"/>
        </w:rPr>
        <w:t>-</w:t>
      </w:r>
      <w:r w:rsidR="003E2357" w:rsidRPr="003E2357">
        <w:rPr>
          <w:rFonts w:ascii="Times New Roman" w:hAnsi="Times New Roman" w:cs="Times New Roman"/>
          <w:sz w:val="24"/>
          <w:szCs w:val="24"/>
        </w:rPr>
        <w:t xml:space="preserve"> не вчиняти дій та не приймати рішень в умовах реального конфлікту інтересів</w:t>
      </w:r>
      <w:r w:rsidR="00BB748B" w:rsidRPr="009B44B2">
        <w:rPr>
          <w:rFonts w:ascii="Times New Roman" w:hAnsi="Times New Roman" w:cs="Times New Roman"/>
          <w:sz w:val="24"/>
          <w:szCs w:val="24"/>
        </w:rPr>
        <w:t>, якщо конфлікт інтересів</w:t>
      </w:r>
      <w:r w:rsidR="003E2357" w:rsidRPr="003E2357">
        <w:rPr>
          <w:rFonts w:ascii="Times New Roman" w:hAnsi="Times New Roman" w:cs="Times New Roman"/>
          <w:sz w:val="24"/>
          <w:szCs w:val="24"/>
        </w:rPr>
        <w:t xml:space="preserve"> може вплинути на об'єктивність чи неупередженість прийняття рішень, або на вчинення чи невчинення дій під час виконання </w:t>
      </w:r>
      <w:r w:rsidR="003E2357">
        <w:rPr>
          <w:rFonts w:ascii="Times New Roman" w:hAnsi="Times New Roman" w:cs="Times New Roman"/>
          <w:sz w:val="24"/>
          <w:szCs w:val="24"/>
        </w:rPr>
        <w:t>посадов</w:t>
      </w:r>
      <w:r w:rsidR="003E2357" w:rsidRPr="003E2357">
        <w:rPr>
          <w:rFonts w:ascii="Times New Roman" w:hAnsi="Times New Roman" w:cs="Times New Roman"/>
          <w:sz w:val="24"/>
          <w:szCs w:val="24"/>
        </w:rPr>
        <w:t>их повноважень</w:t>
      </w:r>
      <w:r w:rsidR="00BB748B" w:rsidRPr="009B44B2">
        <w:rPr>
          <w:rFonts w:ascii="Times New Roman" w:hAnsi="Times New Roman" w:cs="Times New Roman"/>
          <w:sz w:val="24"/>
          <w:szCs w:val="24"/>
        </w:rPr>
        <w:t xml:space="preserve">. </w:t>
      </w:r>
    </w:p>
    <w:p w14:paraId="0C3C9206" w14:textId="6D3EE49A" w:rsidR="00BB748B" w:rsidRPr="009B44B2" w:rsidRDefault="000D2FE9" w:rsidP="00AE58FE">
      <w:pPr>
        <w:pStyle w:val="a8"/>
        <w:ind w:firstLine="708"/>
        <w:jc w:val="both"/>
        <w:rPr>
          <w:rFonts w:ascii="Times New Roman" w:hAnsi="Times New Roman" w:cs="Times New Roman"/>
          <w:sz w:val="24"/>
          <w:szCs w:val="24"/>
        </w:rPr>
      </w:pPr>
      <w:r>
        <w:rPr>
          <w:rFonts w:ascii="Times New Roman" w:hAnsi="Times New Roman" w:cs="Times New Roman"/>
          <w:sz w:val="24"/>
          <w:szCs w:val="24"/>
        </w:rPr>
        <w:t>4</w:t>
      </w:r>
      <w:r w:rsidR="009B44B2" w:rsidRPr="009B44B2">
        <w:rPr>
          <w:rFonts w:ascii="Times New Roman" w:hAnsi="Times New Roman" w:cs="Times New Roman"/>
          <w:sz w:val="24"/>
          <w:szCs w:val="24"/>
        </w:rPr>
        <w:t>.</w:t>
      </w:r>
      <w:r w:rsidR="004F058E">
        <w:rPr>
          <w:rFonts w:ascii="Times New Roman" w:hAnsi="Times New Roman" w:cs="Times New Roman"/>
          <w:sz w:val="24"/>
          <w:szCs w:val="24"/>
        </w:rPr>
        <w:t>5</w:t>
      </w:r>
      <w:r w:rsidR="009B44B2" w:rsidRPr="009B44B2">
        <w:rPr>
          <w:rFonts w:ascii="Times New Roman" w:hAnsi="Times New Roman" w:cs="Times New Roman"/>
          <w:sz w:val="24"/>
          <w:szCs w:val="24"/>
        </w:rPr>
        <w:t xml:space="preserve">. Керівники  та інші працівники банку мають обов’язок  дбайливого ставлення, який </w:t>
      </w:r>
      <w:r w:rsidR="00BB748B" w:rsidRPr="009B44B2">
        <w:rPr>
          <w:rFonts w:ascii="Times New Roman" w:hAnsi="Times New Roman" w:cs="Times New Roman"/>
          <w:sz w:val="24"/>
          <w:szCs w:val="24"/>
        </w:rPr>
        <w:t xml:space="preserve">означає: </w:t>
      </w:r>
    </w:p>
    <w:p w14:paraId="0ABAA4C8" w14:textId="182E127D" w:rsidR="00BB748B" w:rsidRPr="009B44B2" w:rsidRDefault="009B44B2" w:rsidP="00AE58FE">
      <w:pPr>
        <w:pStyle w:val="a8"/>
        <w:ind w:firstLine="708"/>
        <w:jc w:val="both"/>
        <w:rPr>
          <w:rFonts w:ascii="Times New Roman" w:hAnsi="Times New Roman" w:cs="Times New Roman"/>
          <w:sz w:val="24"/>
          <w:szCs w:val="24"/>
        </w:rPr>
      </w:pPr>
      <w:r w:rsidRPr="009B44B2">
        <w:rPr>
          <w:rFonts w:ascii="Times New Roman" w:hAnsi="Times New Roman" w:cs="Times New Roman"/>
          <w:sz w:val="24"/>
          <w:szCs w:val="24"/>
        </w:rPr>
        <w:t xml:space="preserve">- </w:t>
      </w:r>
      <w:r w:rsidR="00BB748B" w:rsidRPr="009B44B2">
        <w:rPr>
          <w:rFonts w:ascii="Times New Roman" w:hAnsi="Times New Roman" w:cs="Times New Roman"/>
          <w:sz w:val="24"/>
          <w:szCs w:val="24"/>
        </w:rPr>
        <w:t>ді</w:t>
      </w:r>
      <w:r w:rsidR="00A0677D">
        <w:rPr>
          <w:rFonts w:ascii="Times New Roman" w:hAnsi="Times New Roman" w:cs="Times New Roman"/>
          <w:sz w:val="24"/>
          <w:szCs w:val="24"/>
        </w:rPr>
        <w:t>ї</w:t>
      </w:r>
      <w:r w:rsidR="00BB748B" w:rsidRPr="009B44B2">
        <w:rPr>
          <w:rFonts w:ascii="Times New Roman" w:hAnsi="Times New Roman" w:cs="Times New Roman"/>
          <w:sz w:val="24"/>
          <w:szCs w:val="24"/>
        </w:rPr>
        <w:t xml:space="preserve"> з усвідомленням своїх рішень і почуттям моральної відповідальності за свою поведінку; </w:t>
      </w:r>
    </w:p>
    <w:p w14:paraId="355053C4" w14:textId="5F13A5F5" w:rsidR="00BB748B" w:rsidRPr="009B44B2" w:rsidRDefault="009B44B2" w:rsidP="00AE58FE">
      <w:pPr>
        <w:pStyle w:val="a8"/>
        <w:ind w:firstLine="708"/>
        <w:jc w:val="both"/>
        <w:rPr>
          <w:rFonts w:ascii="Times New Roman" w:hAnsi="Times New Roman" w:cs="Times New Roman"/>
          <w:sz w:val="24"/>
          <w:szCs w:val="24"/>
        </w:rPr>
      </w:pPr>
      <w:r w:rsidRPr="009B44B2">
        <w:rPr>
          <w:rFonts w:ascii="Times New Roman" w:hAnsi="Times New Roman" w:cs="Times New Roman"/>
          <w:sz w:val="24"/>
          <w:szCs w:val="24"/>
        </w:rPr>
        <w:t xml:space="preserve">- </w:t>
      </w:r>
      <w:r w:rsidR="00A533EF" w:rsidRPr="00A533EF">
        <w:rPr>
          <w:rFonts w:ascii="Times New Roman" w:hAnsi="Times New Roman" w:cs="Times New Roman"/>
          <w:sz w:val="24"/>
          <w:szCs w:val="24"/>
        </w:rPr>
        <w:t>професійн</w:t>
      </w:r>
      <w:r w:rsidR="00A533EF">
        <w:rPr>
          <w:rFonts w:ascii="Times New Roman" w:hAnsi="Times New Roman" w:cs="Times New Roman"/>
          <w:sz w:val="24"/>
          <w:szCs w:val="24"/>
        </w:rPr>
        <w:t>е</w:t>
      </w:r>
      <w:r w:rsidR="00A533EF" w:rsidRPr="00A533EF">
        <w:rPr>
          <w:rFonts w:ascii="Times New Roman" w:hAnsi="Times New Roman" w:cs="Times New Roman"/>
          <w:sz w:val="24"/>
          <w:szCs w:val="24"/>
        </w:rPr>
        <w:t>, добросовісн</w:t>
      </w:r>
      <w:r w:rsidR="00A533EF">
        <w:rPr>
          <w:rFonts w:ascii="Times New Roman" w:hAnsi="Times New Roman" w:cs="Times New Roman"/>
          <w:sz w:val="24"/>
          <w:szCs w:val="24"/>
        </w:rPr>
        <w:t>е</w:t>
      </w:r>
      <w:r w:rsidR="00A533EF" w:rsidRPr="00A533EF">
        <w:rPr>
          <w:rFonts w:ascii="Times New Roman" w:hAnsi="Times New Roman" w:cs="Times New Roman"/>
          <w:sz w:val="24"/>
          <w:szCs w:val="24"/>
        </w:rPr>
        <w:t xml:space="preserve"> </w:t>
      </w:r>
      <w:r w:rsidR="00A533EF">
        <w:rPr>
          <w:rFonts w:ascii="Times New Roman" w:hAnsi="Times New Roman" w:cs="Times New Roman"/>
          <w:sz w:val="24"/>
          <w:szCs w:val="24"/>
        </w:rPr>
        <w:t xml:space="preserve">ставлення </w:t>
      </w:r>
      <w:r w:rsidR="00BB748B" w:rsidRPr="009B44B2">
        <w:rPr>
          <w:rFonts w:ascii="Times New Roman" w:hAnsi="Times New Roman" w:cs="Times New Roman"/>
          <w:sz w:val="24"/>
          <w:szCs w:val="24"/>
        </w:rPr>
        <w:t xml:space="preserve">з відповідальністю </w:t>
      </w:r>
      <w:r w:rsidR="00A533EF" w:rsidRPr="00A533EF">
        <w:rPr>
          <w:rFonts w:ascii="Times New Roman" w:hAnsi="Times New Roman" w:cs="Times New Roman"/>
          <w:sz w:val="24"/>
          <w:szCs w:val="24"/>
        </w:rPr>
        <w:t>та з докладанням належних зусиль і старанності</w:t>
      </w:r>
      <w:r w:rsidR="00A533EF" w:rsidRPr="009B44B2">
        <w:rPr>
          <w:rFonts w:ascii="Times New Roman" w:hAnsi="Times New Roman" w:cs="Times New Roman"/>
          <w:sz w:val="24"/>
          <w:szCs w:val="24"/>
        </w:rPr>
        <w:t xml:space="preserve"> </w:t>
      </w:r>
      <w:r w:rsidR="00BB748B" w:rsidRPr="009B44B2">
        <w:rPr>
          <w:rFonts w:ascii="Times New Roman" w:hAnsi="Times New Roman" w:cs="Times New Roman"/>
          <w:sz w:val="24"/>
          <w:szCs w:val="24"/>
        </w:rPr>
        <w:t xml:space="preserve">до виконання своїх службових обов’язків; </w:t>
      </w:r>
    </w:p>
    <w:p w14:paraId="65AA4823" w14:textId="6AE2D314" w:rsidR="00BB748B" w:rsidRPr="009B44B2" w:rsidRDefault="009B44B2" w:rsidP="00AE58FE">
      <w:pPr>
        <w:pStyle w:val="a8"/>
        <w:ind w:firstLine="708"/>
        <w:jc w:val="both"/>
        <w:rPr>
          <w:rFonts w:ascii="Times New Roman" w:hAnsi="Times New Roman" w:cs="Times New Roman"/>
          <w:sz w:val="24"/>
          <w:szCs w:val="24"/>
        </w:rPr>
      </w:pPr>
      <w:r w:rsidRPr="009B44B2">
        <w:rPr>
          <w:rFonts w:ascii="Times New Roman" w:hAnsi="Times New Roman" w:cs="Times New Roman"/>
          <w:sz w:val="24"/>
          <w:szCs w:val="24"/>
        </w:rPr>
        <w:t>- викон</w:t>
      </w:r>
      <w:r w:rsidR="00A0677D">
        <w:rPr>
          <w:rFonts w:ascii="Times New Roman" w:hAnsi="Times New Roman" w:cs="Times New Roman"/>
          <w:sz w:val="24"/>
          <w:szCs w:val="24"/>
        </w:rPr>
        <w:t>ання</w:t>
      </w:r>
      <w:r w:rsidRPr="009B44B2">
        <w:rPr>
          <w:rFonts w:ascii="Times New Roman" w:hAnsi="Times New Roman" w:cs="Times New Roman"/>
          <w:sz w:val="24"/>
          <w:szCs w:val="24"/>
        </w:rPr>
        <w:t xml:space="preserve"> ді</w:t>
      </w:r>
      <w:r w:rsidR="00A0677D">
        <w:rPr>
          <w:rFonts w:ascii="Times New Roman" w:hAnsi="Times New Roman" w:cs="Times New Roman"/>
          <w:sz w:val="24"/>
          <w:szCs w:val="24"/>
        </w:rPr>
        <w:t>й</w:t>
      </w:r>
      <w:r w:rsidRPr="009B44B2">
        <w:rPr>
          <w:rFonts w:ascii="Times New Roman" w:hAnsi="Times New Roman" w:cs="Times New Roman"/>
          <w:sz w:val="24"/>
          <w:szCs w:val="24"/>
        </w:rPr>
        <w:t xml:space="preserve"> та/або </w:t>
      </w:r>
      <w:r w:rsidR="00BB748B" w:rsidRPr="009B44B2">
        <w:rPr>
          <w:rFonts w:ascii="Times New Roman" w:hAnsi="Times New Roman" w:cs="Times New Roman"/>
          <w:sz w:val="24"/>
          <w:szCs w:val="24"/>
        </w:rPr>
        <w:t>прий</w:t>
      </w:r>
      <w:r w:rsidR="00A0677D">
        <w:rPr>
          <w:rFonts w:ascii="Times New Roman" w:hAnsi="Times New Roman" w:cs="Times New Roman"/>
          <w:sz w:val="24"/>
          <w:szCs w:val="24"/>
        </w:rPr>
        <w:t>няття</w:t>
      </w:r>
      <w:r w:rsidR="00BB748B" w:rsidRPr="009B44B2">
        <w:rPr>
          <w:rFonts w:ascii="Times New Roman" w:hAnsi="Times New Roman" w:cs="Times New Roman"/>
          <w:sz w:val="24"/>
          <w:szCs w:val="24"/>
        </w:rPr>
        <w:t xml:space="preserve"> рішен</w:t>
      </w:r>
      <w:r w:rsidR="00A0677D">
        <w:rPr>
          <w:rFonts w:ascii="Times New Roman" w:hAnsi="Times New Roman" w:cs="Times New Roman"/>
          <w:sz w:val="24"/>
          <w:szCs w:val="24"/>
        </w:rPr>
        <w:t>ь</w:t>
      </w:r>
      <w:r w:rsidR="00BB748B" w:rsidRPr="009B44B2">
        <w:rPr>
          <w:rFonts w:ascii="Times New Roman" w:hAnsi="Times New Roman" w:cs="Times New Roman"/>
          <w:sz w:val="24"/>
          <w:szCs w:val="24"/>
        </w:rPr>
        <w:t xml:space="preserve"> в межах компетенції та на підставі всебічної оцінки наявної (наданої) інформації; </w:t>
      </w:r>
    </w:p>
    <w:p w14:paraId="509E60EC" w14:textId="0D4785D7" w:rsidR="00BB748B" w:rsidRPr="009B44B2" w:rsidRDefault="009B44B2" w:rsidP="00AE58FE">
      <w:pPr>
        <w:pStyle w:val="a8"/>
        <w:ind w:firstLine="708"/>
        <w:jc w:val="both"/>
        <w:rPr>
          <w:rFonts w:ascii="Times New Roman" w:hAnsi="Times New Roman" w:cs="Times New Roman"/>
          <w:sz w:val="24"/>
          <w:szCs w:val="24"/>
        </w:rPr>
      </w:pPr>
      <w:r w:rsidRPr="009B44B2">
        <w:rPr>
          <w:rFonts w:ascii="Times New Roman" w:hAnsi="Times New Roman" w:cs="Times New Roman"/>
          <w:sz w:val="24"/>
          <w:szCs w:val="24"/>
        </w:rPr>
        <w:t xml:space="preserve">- </w:t>
      </w:r>
      <w:r w:rsidR="00BB748B" w:rsidRPr="009B44B2">
        <w:rPr>
          <w:rFonts w:ascii="Times New Roman" w:hAnsi="Times New Roman" w:cs="Times New Roman"/>
          <w:sz w:val="24"/>
          <w:szCs w:val="24"/>
        </w:rPr>
        <w:t>дотрим</w:t>
      </w:r>
      <w:r w:rsidR="00A0677D">
        <w:rPr>
          <w:rFonts w:ascii="Times New Roman" w:hAnsi="Times New Roman" w:cs="Times New Roman"/>
          <w:sz w:val="24"/>
          <w:szCs w:val="24"/>
        </w:rPr>
        <w:t>ання</w:t>
      </w:r>
      <w:r w:rsidR="00BB748B" w:rsidRPr="009B44B2">
        <w:rPr>
          <w:rFonts w:ascii="Times New Roman" w:hAnsi="Times New Roman" w:cs="Times New Roman"/>
          <w:sz w:val="24"/>
          <w:szCs w:val="24"/>
        </w:rPr>
        <w:t xml:space="preserve"> вимог законодавства України, положень статуту і внутрішніх документів банку; </w:t>
      </w:r>
    </w:p>
    <w:p w14:paraId="66F92163" w14:textId="4FF0A781" w:rsidR="00BB748B" w:rsidRDefault="009B44B2" w:rsidP="00AE58FE">
      <w:pPr>
        <w:pStyle w:val="a8"/>
        <w:ind w:firstLine="708"/>
        <w:jc w:val="both"/>
        <w:rPr>
          <w:rFonts w:ascii="Times New Roman" w:hAnsi="Times New Roman" w:cs="Times New Roman"/>
          <w:sz w:val="24"/>
          <w:szCs w:val="24"/>
        </w:rPr>
      </w:pPr>
      <w:r w:rsidRPr="009B44B2">
        <w:rPr>
          <w:rFonts w:ascii="Times New Roman" w:hAnsi="Times New Roman" w:cs="Times New Roman"/>
          <w:sz w:val="24"/>
          <w:szCs w:val="24"/>
        </w:rPr>
        <w:t xml:space="preserve">- </w:t>
      </w:r>
      <w:r w:rsidR="00BB748B" w:rsidRPr="009B44B2">
        <w:rPr>
          <w:rFonts w:ascii="Times New Roman" w:hAnsi="Times New Roman" w:cs="Times New Roman"/>
          <w:sz w:val="24"/>
          <w:szCs w:val="24"/>
        </w:rPr>
        <w:t>забезпе</w:t>
      </w:r>
      <w:r w:rsidR="00A0677D">
        <w:rPr>
          <w:rFonts w:ascii="Times New Roman" w:hAnsi="Times New Roman" w:cs="Times New Roman"/>
          <w:sz w:val="24"/>
          <w:szCs w:val="24"/>
        </w:rPr>
        <w:t>чення</w:t>
      </w:r>
      <w:r w:rsidR="00BB748B" w:rsidRPr="009B44B2">
        <w:rPr>
          <w:rFonts w:ascii="Times New Roman" w:hAnsi="Times New Roman" w:cs="Times New Roman"/>
          <w:sz w:val="24"/>
          <w:szCs w:val="24"/>
        </w:rPr>
        <w:t xml:space="preserve"> збереження та передач</w:t>
      </w:r>
      <w:r w:rsidR="004F7AE6">
        <w:rPr>
          <w:rFonts w:ascii="Times New Roman" w:hAnsi="Times New Roman" w:cs="Times New Roman"/>
          <w:sz w:val="24"/>
          <w:szCs w:val="24"/>
        </w:rPr>
        <w:t>і уповноваженим працівникам банку</w:t>
      </w:r>
      <w:r w:rsidR="00BB748B" w:rsidRPr="009B44B2">
        <w:rPr>
          <w:rFonts w:ascii="Times New Roman" w:hAnsi="Times New Roman" w:cs="Times New Roman"/>
          <w:sz w:val="24"/>
          <w:szCs w:val="24"/>
        </w:rPr>
        <w:t xml:space="preserve"> майна і документів банку під час звільнення керівників із посад.</w:t>
      </w:r>
    </w:p>
    <w:p w14:paraId="7E82C321" w14:textId="235D95B5" w:rsidR="00FB2682" w:rsidRDefault="000D2FE9" w:rsidP="00AE58FE">
      <w:pPr>
        <w:pStyle w:val="a8"/>
        <w:ind w:firstLine="708"/>
        <w:jc w:val="both"/>
        <w:rPr>
          <w:rFonts w:ascii="Times New Roman" w:hAnsi="Times New Roman" w:cs="Times New Roman"/>
          <w:sz w:val="24"/>
          <w:szCs w:val="24"/>
        </w:rPr>
      </w:pPr>
      <w:r>
        <w:rPr>
          <w:rFonts w:ascii="Times New Roman" w:hAnsi="Times New Roman" w:cs="Times New Roman"/>
          <w:sz w:val="24"/>
          <w:szCs w:val="24"/>
        </w:rPr>
        <w:t>4</w:t>
      </w:r>
      <w:r w:rsidR="006E7E2C" w:rsidRPr="006E7E2C">
        <w:rPr>
          <w:rFonts w:ascii="Times New Roman" w:hAnsi="Times New Roman" w:cs="Times New Roman"/>
          <w:sz w:val="24"/>
          <w:szCs w:val="24"/>
        </w:rPr>
        <w:t>.</w:t>
      </w:r>
      <w:r w:rsidR="004F058E">
        <w:rPr>
          <w:rFonts w:ascii="Times New Roman" w:hAnsi="Times New Roman" w:cs="Times New Roman"/>
          <w:sz w:val="24"/>
          <w:szCs w:val="24"/>
        </w:rPr>
        <w:t>6</w:t>
      </w:r>
      <w:r w:rsidR="006E7E2C" w:rsidRPr="006E7E2C">
        <w:rPr>
          <w:rFonts w:ascii="Times New Roman" w:hAnsi="Times New Roman" w:cs="Times New Roman"/>
          <w:sz w:val="24"/>
          <w:szCs w:val="24"/>
        </w:rPr>
        <w:t xml:space="preserve">. </w:t>
      </w:r>
      <w:r w:rsidR="00FB2682" w:rsidRPr="006E7E2C">
        <w:rPr>
          <w:rFonts w:ascii="Times New Roman" w:hAnsi="Times New Roman" w:cs="Times New Roman"/>
          <w:sz w:val="24"/>
          <w:szCs w:val="24"/>
        </w:rPr>
        <w:t xml:space="preserve">Голові, членам </w:t>
      </w:r>
      <w:r w:rsidR="006E7E2C">
        <w:rPr>
          <w:rFonts w:ascii="Times New Roman" w:hAnsi="Times New Roman" w:cs="Times New Roman"/>
          <w:sz w:val="24"/>
          <w:szCs w:val="24"/>
        </w:rPr>
        <w:t>П</w:t>
      </w:r>
      <w:r w:rsidR="00FB2682" w:rsidRPr="006E7E2C">
        <w:rPr>
          <w:rFonts w:ascii="Times New Roman" w:hAnsi="Times New Roman" w:cs="Times New Roman"/>
          <w:sz w:val="24"/>
          <w:szCs w:val="24"/>
        </w:rPr>
        <w:t>равління банку та головному бухгалтеру банку забороняється займати посади в інших юридичних особах (крім материнських та дочірніх компаній, банківських спілок та асоціацій).</w:t>
      </w:r>
    </w:p>
    <w:p w14:paraId="7984C5F7" w14:textId="6A7F5467" w:rsidR="00920953" w:rsidRDefault="000D2FE9" w:rsidP="00AE58FE">
      <w:pPr>
        <w:pStyle w:val="a8"/>
        <w:ind w:firstLine="708"/>
        <w:jc w:val="both"/>
        <w:rPr>
          <w:rFonts w:ascii="Times New Roman" w:hAnsi="Times New Roman" w:cs="Times New Roman"/>
          <w:sz w:val="24"/>
          <w:szCs w:val="24"/>
        </w:rPr>
      </w:pPr>
      <w:r>
        <w:rPr>
          <w:rFonts w:ascii="Times New Roman" w:hAnsi="Times New Roman" w:cs="Times New Roman"/>
          <w:sz w:val="24"/>
          <w:szCs w:val="24"/>
        </w:rPr>
        <w:t>4</w:t>
      </w:r>
      <w:r w:rsidR="00920953" w:rsidRPr="00920953">
        <w:rPr>
          <w:rFonts w:ascii="Times New Roman" w:hAnsi="Times New Roman" w:cs="Times New Roman"/>
          <w:sz w:val="24"/>
          <w:szCs w:val="24"/>
        </w:rPr>
        <w:t>.</w:t>
      </w:r>
      <w:r w:rsidR="004F058E">
        <w:rPr>
          <w:rFonts w:ascii="Times New Roman" w:hAnsi="Times New Roman" w:cs="Times New Roman"/>
          <w:sz w:val="24"/>
          <w:szCs w:val="24"/>
        </w:rPr>
        <w:t>7</w:t>
      </w:r>
      <w:r w:rsidR="00920953" w:rsidRPr="00920953">
        <w:rPr>
          <w:rFonts w:ascii="Times New Roman" w:hAnsi="Times New Roman" w:cs="Times New Roman"/>
          <w:sz w:val="24"/>
          <w:szCs w:val="24"/>
        </w:rPr>
        <w:t xml:space="preserve">. Настання події, яка може вплинути на професійну придатність, ділову репутацію керівника банку, </w:t>
      </w:r>
      <w:r w:rsidR="00920953">
        <w:rPr>
          <w:rFonts w:ascii="Times New Roman" w:hAnsi="Times New Roman" w:cs="Times New Roman"/>
          <w:sz w:val="24"/>
          <w:szCs w:val="24"/>
        </w:rPr>
        <w:t>начальника служби</w:t>
      </w:r>
      <w:r w:rsidR="00920953" w:rsidRPr="00920953">
        <w:rPr>
          <w:rFonts w:ascii="Times New Roman" w:hAnsi="Times New Roman" w:cs="Times New Roman"/>
          <w:sz w:val="24"/>
          <w:szCs w:val="24"/>
        </w:rPr>
        <w:t xml:space="preserve"> внутрішнього аудиту, професійну придатність </w:t>
      </w:r>
      <w:r w:rsidR="00920953">
        <w:rPr>
          <w:rFonts w:ascii="Times New Roman" w:hAnsi="Times New Roman" w:cs="Times New Roman"/>
          <w:sz w:val="24"/>
          <w:szCs w:val="24"/>
        </w:rPr>
        <w:t>начальників</w:t>
      </w:r>
      <w:r w:rsidR="00920953" w:rsidRPr="00920953">
        <w:rPr>
          <w:rFonts w:ascii="Times New Roman" w:hAnsi="Times New Roman" w:cs="Times New Roman"/>
          <w:sz w:val="24"/>
          <w:szCs w:val="24"/>
        </w:rPr>
        <w:t xml:space="preserve"> </w:t>
      </w:r>
      <w:r w:rsidR="00920953">
        <w:rPr>
          <w:rFonts w:ascii="Times New Roman" w:hAnsi="Times New Roman" w:cs="Times New Roman"/>
          <w:sz w:val="24"/>
          <w:szCs w:val="24"/>
        </w:rPr>
        <w:t>У</w:t>
      </w:r>
      <w:r w:rsidR="00920953" w:rsidRPr="00920953">
        <w:rPr>
          <w:rFonts w:ascii="Times New Roman" w:hAnsi="Times New Roman" w:cs="Times New Roman"/>
          <w:sz w:val="24"/>
          <w:szCs w:val="24"/>
        </w:rPr>
        <w:t>правління ризик</w:t>
      </w:r>
      <w:r w:rsidR="00920953">
        <w:rPr>
          <w:rFonts w:ascii="Times New Roman" w:hAnsi="Times New Roman" w:cs="Times New Roman"/>
          <w:sz w:val="24"/>
          <w:szCs w:val="24"/>
        </w:rPr>
        <w:t>-менеджменту</w:t>
      </w:r>
      <w:r w:rsidR="00920953" w:rsidRPr="00920953">
        <w:rPr>
          <w:rFonts w:ascii="Times New Roman" w:hAnsi="Times New Roman" w:cs="Times New Roman"/>
          <w:sz w:val="24"/>
          <w:szCs w:val="24"/>
        </w:rPr>
        <w:t xml:space="preserve"> та </w:t>
      </w:r>
      <w:r w:rsidR="00920953">
        <w:rPr>
          <w:rFonts w:ascii="Times New Roman" w:hAnsi="Times New Roman" w:cs="Times New Roman"/>
          <w:sz w:val="24"/>
          <w:szCs w:val="24"/>
        </w:rPr>
        <w:t>Управління</w:t>
      </w:r>
      <w:r w:rsidR="00920953" w:rsidRPr="00920953">
        <w:rPr>
          <w:rFonts w:ascii="Times New Roman" w:hAnsi="Times New Roman" w:cs="Times New Roman"/>
          <w:sz w:val="24"/>
          <w:szCs w:val="24"/>
        </w:rPr>
        <w:t xml:space="preserve"> </w:t>
      </w:r>
      <w:proofErr w:type="spellStart"/>
      <w:r w:rsidR="00920953" w:rsidRPr="00920953">
        <w:rPr>
          <w:rFonts w:ascii="Times New Roman" w:hAnsi="Times New Roman" w:cs="Times New Roman"/>
          <w:sz w:val="24"/>
          <w:szCs w:val="24"/>
        </w:rPr>
        <w:t>комплаєнс</w:t>
      </w:r>
      <w:proofErr w:type="spellEnd"/>
      <w:r w:rsidR="00920953" w:rsidRPr="00920953">
        <w:rPr>
          <w:rFonts w:ascii="Times New Roman" w:hAnsi="Times New Roman" w:cs="Times New Roman"/>
          <w:sz w:val="24"/>
          <w:szCs w:val="24"/>
        </w:rPr>
        <w:t xml:space="preserve">, </w:t>
      </w:r>
      <w:r w:rsidR="00AA79EC">
        <w:rPr>
          <w:rFonts w:ascii="Times New Roman" w:hAnsi="Times New Roman" w:cs="Times New Roman"/>
          <w:sz w:val="24"/>
          <w:szCs w:val="24"/>
        </w:rPr>
        <w:t xml:space="preserve">їх </w:t>
      </w:r>
      <w:r w:rsidR="00920953" w:rsidRPr="00920953">
        <w:rPr>
          <w:rFonts w:ascii="Times New Roman" w:hAnsi="Times New Roman" w:cs="Times New Roman"/>
          <w:sz w:val="24"/>
          <w:szCs w:val="24"/>
        </w:rPr>
        <w:t>незалежність, може бути підставою для повторної оцінки банком відповідності особи кваліфікаційним вимогам, а також повторної оцінки відповідного органу управління банку щодо колективної придатності.</w:t>
      </w:r>
    </w:p>
    <w:p w14:paraId="75AB9408" w14:textId="74E4EF7A" w:rsidR="002100A5" w:rsidRPr="00C15283" w:rsidRDefault="000D2FE9" w:rsidP="00AE58FE">
      <w:pPr>
        <w:pStyle w:val="a8"/>
        <w:ind w:firstLine="708"/>
        <w:jc w:val="both"/>
        <w:rPr>
          <w:rFonts w:ascii="Times New Roman" w:hAnsi="Times New Roman" w:cs="Times New Roman"/>
          <w:sz w:val="24"/>
          <w:szCs w:val="24"/>
        </w:rPr>
      </w:pPr>
      <w:r>
        <w:rPr>
          <w:rFonts w:ascii="Times New Roman" w:hAnsi="Times New Roman" w:cs="Times New Roman"/>
          <w:sz w:val="24"/>
          <w:szCs w:val="24"/>
        </w:rPr>
        <w:t>4</w:t>
      </w:r>
      <w:r w:rsidR="002100A5" w:rsidRPr="00C15283">
        <w:rPr>
          <w:rFonts w:ascii="Times New Roman" w:hAnsi="Times New Roman" w:cs="Times New Roman"/>
          <w:sz w:val="24"/>
          <w:szCs w:val="24"/>
        </w:rPr>
        <w:t>.</w:t>
      </w:r>
      <w:r w:rsidR="004F058E">
        <w:rPr>
          <w:rFonts w:ascii="Times New Roman" w:hAnsi="Times New Roman" w:cs="Times New Roman"/>
          <w:sz w:val="24"/>
          <w:szCs w:val="24"/>
        </w:rPr>
        <w:t>8</w:t>
      </w:r>
      <w:r w:rsidR="002100A5" w:rsidRPr="00C15283">
        <w:rPr>
          <w:rFonts w:ascii="Times New Roman" w:hAnsi="Times New Roman" w:cs="Times New Roman"/>
          <w:sz w:val="24"/>
          <w:szCs w:val="24"/>
        </w:rPr>
        <w:t xml:space="preserve">. Банк повинен самостійно перевіряти відповідність керівників банку кваліфікаційним вимогам, а щодо незалежних </w:t>
      </w:r>
      <w:r w:rsidR="00125EED">
        <w:rPr>
          <w:rFonts w:ascii="Times New Roman" w:hAnsi="Times New Roman" w:cs="Times New Roman"/>
          <w:sz w:val="24"/>
          <w:szCs w:val="24"/>
        </w:rPr>
        <w:t xml:space="preserve">членів Наглядової ради </w:t>
      </w:r>
      <w:r w:rsidR="002100A5" w:rsidRPr="00C15283">
        <w:rPr>
          <w:rFonts w:ascii="Times New Roman" w:hAnsi="Times New Roman" w:cs="Times New Roman"/>
          <w:sz w:val="24"/>
          <w:szCs w:val="24"/>
        </w:rPr>
        <w:t xml:space="preserve"> - також вимогам щодо їх незалежності, та забезпечувати контроль такої відповідності на постійній основі.</w:t>
      </w:r>
    </w:p>
    <w:p w14:paraId="525AE81F" w14:textId="37F34EE8" w:rsidR="00E97A2C" w:rsidRDefault="000D2FE9" w:rsidP="00AE58FE">
      <w:pPr>
        <w:pStyle w:val="a8"/>
        <w:ind w:firstLine="708"/>
        <w:jc w:val="both"/>
        <w:rPr>
          <w:rFonts w:ascii="Times New Roman" w:hAnsi="Times New Roman" w:cs="Times New Roman"/>
          <w:sz w:val="24"/>
          <w:szCs w:val="24"/>
        </w:rPr>
      </w:pPr>
      <w:r>
        <w:rPr>
          <w:rFonts w:ascii="Times New Roman" w:hAnsi="Times New Roman" w:cs="Times New Roman"/>
          <w:sz w:val="24"/>
          <w:szCs w:val="24"/>
        </w:rPr>
        <w:t>4</w:t>
      </w:r>
      <w:r w:rsidR="00C15283" w:rsidRPr="00C15283">
        <w:rPr>
          <w:rFonts w:ascii="Times New Roman" w:hAnsi="Times New Roman" w:cs="Times New Roman"/>
          <w:sz w:val="24"/>
          <w:szCs w:val="24"/>
        </w:rPr>
        <w:t>.</w:t>
      </w:r>
      <w:r w:rsidR="004F058E">
        <w:rPr>
          <w:rFonts w:ascii="Times New Roman" w:hAnsi="Times New Roman" w:cs="Times New Roman"/>
          <w:sz w:val="24"/>
          <w:szCs w:val="24"/>
        </w:rPr>
        <w:t>9</w:t>
      </w:r>
      <w:r w:rsidR="00C15283" w:rsidRPr="00C15283">
        <w:rPr>
          <w:rFonts w:ascii="Times New Roman" w:hAnsi="Times New Roman" w:cs="Times New Roman"/>
          <w:sz w:val="24"/>
          <w:szCs w:val="24"/>
        </w:rPr>
        <w:t xml:space="preserve">. </w:t>
      </w:r>
      <w:r w:rsidR="00E97A2C" w:rsidRPr="00C15283">
        <w:rPr>
          <w:rFonts w:ascii="Times New Roman" w:hAnsi="Times New Roman" w:cs="Times New Roman"/>
          <w:sz w:val="24"/>
          <w:szCs w:val="24"/>
        </w:rPr>
        <w:t xml:space="preserve">Керівники банку </w:t>
      </w:r>
      <w:r w:rsidR="00C15283">
        <w:rPr>
          <w:rFonts w:ascii="Times New Roman" w:hAnsi="Times New Roman" w:cs="Times New Roman"/>
          <w:sz w:val="24"/>
          <w:szCs w:val="24"/>
        </w:rPr>
        <w:t xml:space="preserve">та інші працівники банку </w:t>
      </w:r>
      <w:r w:rsidR="00E97A2C" w:rsidRPr="00C15283">
        <w:rPr>
          <w:rFonts w:ascii="Times New Roman" w:hAnsi="Times New Roman" w:cs="Times New Roman"/>
          <w:sz w:val="24"/>
          <w:szCs w:val="24"/>
        </w:rPr>
        <w:t>несуть відповідальність перед банком за збитки, завдані банку їхніми діями (бездіяльністю)</w:t>
      </w:r>
      <w:r w:rsidR="002975BA">
        <w:rPr>
          <w:rFonts w:ascii="Times New Roman" w:hAnsi="Times New Roman" w:cs="Times New Roman"/>
          <w:sz w:val="24"/>
          <w:szCs w:val="24"/>
        </w:rPr>
        <w:t xml:space="preserve">, за </w:t>
      </w:r>
      <w:r w:rsidR="002975BA" w:rsidRPr="002975BA">
        <w:rPr>
          <w:rFonts w:ascii="Times New Roman" w:hAnsi="Times New Roman" w:cs="Times New Roman"/>
          <w:sz w:val="24"/>
          <w:szCs w:val="24"/>
        </w:rPr>
        <w:t>неприйнятну поведінку</w:t>
      </w:r>
      <w:r w:rsidR="00AB0828">
        <w:rPr>
          <w:rFonts w:ascii="Times New Roman" w:hAnsi="Times New Roman" w:cs="Times New Roman"/>
          <w:sz w:val="24"/>
          <w:szCs w:val="24"/>
        </w:rPr>
        <w:t xml:space="preserve"> або </w:t>
      </w:r>
      <w:r w:rsidR="00AB0828" w:rsidRPr="00AB0828">
        <w:rPr>
          <w:rFonts w:ascii="Times New Roman" w:hAnsi="Times New Roman" w:cs="Times New Roman"/>
          <w:sz w:val="24"/>
          <w:szCs w:val="24"/>
        </w:rPr>
        <w:t>за недотримання цього кодексу поведінки (етики)</w:t>
      </w:r>
      <w:r w:rsidR="00E97A2C" w:rsidRPr="00C15283">
        <w:rPr>
          <w:rFonts w:ascii="Times New Roman" w:hAnsi="Times New Roman" w:cs="Times New Roman"/>
          <w:sz w:val="24"/>
          <w:szCs w:val="24"/>
        </w:rPr>
        <w:t xml:space="preserve">, згідно із </w:t>
      </w:r>
      <w:r w:rsidR="00B23A6B">
        <w:rPr>
          <w:rFonts w:ascii="Times New Roman" w:hAnsi="Times New Roman" w:cs="Times New Roman"/>
          <w:sz w:val="24"/>
          <w:szCs w:val="24"/>
        </w:rPr>
        <w:t>законодавством України</w:t>
      </w:r>
      <w:r w:rsidR="00E97A2C" w:rsidRPr="00C15283">
        <w:rPr>
          <w:rFonts w:ascii="Times New Roman" w:hAnsi="Times New Roman" w:cs="Times New Roman"/>
          <w:sz w:val="24"/>
          <w:szCs w:val="24"/>
        </w:rPr>
        <w:t>. Якщо відповідальність несуть декілька осіб, їх відповідальність перед банком є солідарною.</w:t>
      </w:r>
    </w:p>
    <w:p w14:paraId="6A948314" w14:textId="4CB54357" w:rsidR="005016F0" w:rsidRDefault="000D2FE9" w:rsidP="00AE58FE">
      <w:pPr>
        <w:pStyle w:val="Default"/>
        <w:ind w:firstLine="708"/>
        <w:jc w:val="both"/>
        <w:rPr>
          <w:color w:val="000000" w:themeColor="text1"/>
        </w:rPr>
      </w:pPr>
      <w:r>
        <w:t>4</w:t>
      </w:r>
      <w:r w:rsidR="005016F0">
        <w:t xml:space="preserve">.10. Керівники  та інші працівники банку знають та виконують </w:t>
      </w:r>
      <w:r w:rsidR="005016F0" w:rsidRPr="00600ED5">
        <w:rPr>
          <w:color w:val="000000" w:themeColor="text1"/>
        </w:rPr>
        <w:t xml:space="preserve">стандарти якісного обслуговування клієнтів які визначають поведінку працівників і направляють </w:t>
      </w:r>
      <w:r w:rsidR="00EB0EC7">
        <w:rPr>
          <w:color w:val="000000" w:themeColor="text1"/>
        </w:rPr>
        <w:t xml:space="preserve">їх </w:t>
      </w:r>
      <w:r w:rsidR="005016F0" w:rsidRPr="00600ED5">
        <w:rPr>
          <w:color w:val="000000" w:themeColor="text1"/>
        </w:rPr>
        <w:t>дії на підвищення прибутковості, фінансової стабільності та ефективності діяльності Банку</w:t>
      </w:r>
      <w:r w:rsidR="005016F0">
        <w:rPr>
          <w:color w:val="000000" w:themeColor="text1"/>
        </w:rPr>
        <w:t>, а сам</w:t>
      </w:r>
      <w:r w:rsidR="00EB0800">
        <w:rPr>
          <w:color w:val="000000" w:themeColor="text1"/>
        </w:rPr>
        <w:t>е</w:t>
      </w:r>
      <w:r w:rsidR="005016F0">
        <w:rPr>
          <w:color w:val="000000" w:themeColor="text1"/>
        </w:rPr>
        <w:t>:</w:t>
      </w:r>
    </w:p>
    <w:p w14:paraId="2AE0AE81" w14:textId="1C2AC547" w:rsidR="005016F0" w:rsidRDefault="005016F0" w:rsidP="00AE58FE">
      <w:pPr>
        <w:pStyle w:val="Default"/>
        <w:ind w:firstLine="708"/>
        <w:jc w:val="both"/>
        <w:rPr>
          <w:color w:val="000000" w:themeColor="text1"/>
        </w:rPr>
      </w:pPr>
      <w:r>
        <w:rPr>
          <w:color w:val="000000" w:themeColor="text1"/>
        </w:rPr>
        <w:t>- стандарт</w:t>
      </w:r>
      <w:r w:rsidR="00EB0800">
        <w:rPr>
          <w:color w:val="000000" w:themeColor="text1"/>
        </w:rPr>
        <w:t>и</w:t>
      </w:r>
      <w:r>
        <w:rPr>
          <w:color w:val="000000" w:themeColor="text1"/>
        </w:rPr>
        <w:t xml:space="preserve"> обслуговування клієнтів;</w:t>
      </w:r>
    </w:p>
    <w:p w14:paraId="11AF0754" w14:textId="0ACA409C" w:rsidR="005016F0" w:rsidRPr="00083627" w:rsidRDefault="005016F0" w:rsidP="00AE58FE">
      <w:pPr>
        <w:pStyle w:val="Default"/>
        <w:ind w:firstLine="708"/>
        <w:jc w:val="both"/>
        <w:rPr>
          <w:color w:val="000000" w:themeColor="text1"/>
          <w:lang w:val="ru-RU"/>
        </w:rPr>
      </w:pPr>
      <w:r>
        <w:rPr>
          <w:color w:val="000000" w:themeColor="text1"/>
        </w:rPr>
        <w:t>- с</w:t>
      </w:r>
      <w:r w:rsidRPr="005016F0">
        <w:rPr>
          <w:color w:val="000000" w:themeColor="text1"/>
        </w:rPr>
        <w:t>тандарти робочого місця</w:t>
      </w:r>
      <w:r w:rsidR="00083627">
        <w:rPr>
          <w:color w:val="000000" w:themeColor="text1"/>
          <w:lang w:val="ru-RU"/>
        </w:rPr>
        <w:t>;</w:t>
      </w:r>
    </w:p>
    <w:p w14:paraId="02B8E794" w14:textId="13B0D6A1" w:rsidR="005016F0" w:rsidRPr="00083627" w:rsidRDefault="005016F0" w:rsidP="00AE58FE">
      <w:pPr>
        <w:pStyle w:val="Default"/>
        <w:ind w:firstLine="708"/>
        <w:jc w:val="both"/>
        <w:rPr>
          <w:color w:val="000000" w:themeColor="text1"/>
          <w:lang w:val="ru-RU"/>
        </w:rPr>
      </w:pPr>
      <w:r>
        <w:rPr>
          <w:color w:val="000000" w:themeColor="text1"/>
        </w:rPr>
        <w:t>-</w:t>
      </w:r>
      <w:r>
        <w:rPr>
          <w:color w:val="000000" w:themeColor="text1"/>
          <w:lang w:val="ru-RU"/>
        </w:rPr>
        <w:t xml:space="preserve"> </w:t>
      </w:r>
      <w:r>
        <w:rPr>
          <w:color w:val="000000" w:themeColor="text1"/>
        </w:rPr>
        <w:t>с</w:t>
      </w:r>
      <w:r w:rsidRPr="005016F0">
        <w:rPr>
          <w:color w:val="000000" w:themeColor="text1"/>
        </w:rPr>
        <w:t>тандарти зовнішнього вигляду Відділення</w:t>
      </w:r>
      <w:r w:rsidR="00083627">
        <w:rPr>
          <w:color w:val="000000" w:themeColor="text1"/>
          <w:lang w:val="ru-RU"/>
        </w:rPr>
        <w:t>;</w:t>
      </w:r>
    </w:p>
    <w:p w14:paraId="0A98C5E0" w14:textId="5A2316F6" w:rsidR="005016F0" w:rsidRPr="00083627" w:rsidRDefault="005016F0" w:rsidP="00AE58FE">
      <w:pPr>
        <w:pStyle w:val="Default"/>
        <w:ind w:firstLine="708"/>
        <w:jc w:val="both"/>
        <w:rPr>
          <w:color w:val="000000" w:themeColor="text1"/>
          <w:lang w:val="ru-RU"/>
        </w:rPr>
      </w:pPr>
      <w:r>
        <w:rPr>
          <w:color w:val="000000" w:themeColor="text1"/>
        </w:rPr>
        <w:t>- с</w:t>
      </w:r>
      <w:r w:rsidRPr="005016F0">
        <w:rPr>
          <w:color w:val="000000" w:themeColor="text1"/>
        </w:rPr>
        <w:t>тандарти одягу співробітників Банку</w:t>
      </w:r>
      <w:r w:rsidR="00083627">
        <w:rPr>
          <w:color w:val="000000" w:themeColor="text1"/>
          <w:lang w:val="ru-RU"/>
        </w:rPr>
        <w:t>;</w:t>
      </w:r>
    </w:p>
    <w:p w14:paraId="21EBE331" w14:textId="7BEBEAD6" w:rsidR="005016F0" w:rsidRPr="00083627" w:rsidRDefault="005016F0" w:rsidP="00AE58FE">
      <w:pPr>
        <w:pStyle w:val="Default"/>
        <w:ind w:firstLine="708"/>
        <w:jc w:val="both"/>
        <w:rPr>
          <w:color w:val="000000" w:themeColor="text1"/>
          <w:lang w:val="ru-RU"/>
        </w:rPr>
      </w:pPr>
      <w:r>
        <w:rPr>
          <w:color w:val="000000" w:themeColor="text1"/>
        </w:rPr>
        <w:t>- с</w:t>
      </w:r>
      <w:r w:rsidRPr="005016F0">
        <w:rPr>
          <w:color w:val="000000" w:themeColor="text1"/>
        </w:rPr>
        <w:t>тандарти спілкування співробітників з клієнтами</w:t>
      </w:r>
      <w:r w:rsidR="00083627">
        <w:rPr>
          <w:color w:val="000000" w:themeColor="text1"/>
          <w:lang w:val="ru-RU"/>
        </w:rPr>
        <w:t>;</w:t>
      </w:r>
    </w:p>
    <w:p w14:paraId="71779DD7" w14:textId="169658B3" w:rsidR="005016F0" w:rsidRPr="00083627" w:rsidRDefault="005016F0" w:rsidP="00AE58FE">
      <w:pPr>
        <w:pStyle w:val="Default"/>
        <w:ind w:firstLine="708"/>
        <w:jc w:val="both"/>
        <w:rPr>
          <w:color w:val="000000" w:themeColor="text1"/>
          <w:lang w:val="ru-RU"/>
        </w:rPr>
      </w:pPr>
      <w:r>
        <w:rPr>
          <w:color w:val="000000" w:themeColor="text1"/>
        </w:rPr>
        <w:t>- с</w:t>
      </w:r>
      <w:r w:rsidRPr="005016F0">
        <w:rPr>
          <w:color w:val="000000" w:themeColor="text1"/>
        </w:rPr>
        <w:t>тандарти ведення телефонних переговорів</w:t>
      </w:r>
      <w:r w:rsidR="00083627">
        <w:rPr>
          <w:color w:val="000000" w:themeColor="text1"/>
          <w:lang w:val="ru-RU"/>
        </w:rPr>
        <w:t>;</w:t>
      </w:r>
    </w:p>
    <w:p w14:paraId="3E4E674A" w14:textId="77777777" w:rsidR="00621EB3" w:rsidRDefault="005016F0" w:rsidP="00AE58FE">
      <w:pPr>
        <w:pStyle w:val="Default"/>
        <w:ind w:firstLine="708"/>
        <w:jc w:val="both"/>
        <w:rPr>
          <w:color w:val="000000" w:themeColor="text1"/>
          <w:lang w:val="ru-RU"/>
        </w:rPr>
      </w:pPr>
      <w:r>
        <w:rPr>
          <w:color w:val="000000" w:themeColor="text1"/>
        </w:rPr>
        <w:t>- с</w:t>
      </w:r>
      <w:r w:rsidRPr="005016F0">
        <w:rPr>
          <w:color w:val="000000" w:themeColor="text1"/>
        </w:rPr>
        <w:t>тандарти використання електронної пошти та інших засобів зв'язку</w:t>
      </w:r>
      <w:r w:rsidR="00621EB3">
        <w:rPr>
          <w:color w:val="000000" w:themeColor="text1"/>
          <w:lang w:val="ru-RU"/>
        </w:rPr>
        <w:t>.</w:t>
      </w:r>
    </w:p>
    <w:p w14:paraId="27EB1E9E" w14:textId="54D4DB06" w:rsidR="005016F0" w:rsidRPr="007950FB" w:rsidRDefault="000D2FE9" w:rsidP="00AE58FE">
      <w:pPr>
        <w:pStyle w:val="Default"/>
        <w:ind w:firstLine="708"/>
        <w:jc w:val="both"/>
        <w:rPr>
          <w:color w:val="000000" w:themeColor="text1"/>
        </w:rPr>
      </w:pPr>
      <w:r>
        <w:rPr>
          <w:color w:val="000000" w:themeColor="text1"/>
        </w:rPr>
        <w:t>4</w:t>
      </w:r>
      <w:r w:rsidR="00621EB3" w:rsidRPr="00621EB3">
        <w:rPr>
          <w:color w:val="000000" w:themeColor="text1"/>
        </w:rPr>
        <w:t xml:space="preserve">.11. Обов'язок працівника звернутися до підрозділу </w:t>
      </w:r>
      <w:proofErr w:type="spellStart"/>
      <w:r w:rsidR="00621EB3" w:rsidRPr="00621EB3">
        <w:rPr>
          <w:color w:val="000000" w:themeColor="text1"/>
        </w:rPr>
        <w:t>комплаєнс</w:t>
      </w:r>
      <w:proofErr w:type="spellEnd"/>
      <w:r w:rsidR="00621EB3" w:rsidRPr="00621EB3">
        <w:rPr>
          <w:color w:val="000000" w:themeColor="text1"/>
        </w:rPr>
        <w:t>, якщо працівник має сумніви щодо дотримання кодексу поведінки (етики) у конкретному випадку або якщо він має підстави вважати, що кодекс поведінки (етики) не дотримується в цілому</w:t>
      </w:r>
      <w:r w:rsidR="00255802">
        <w:rPr>
          <w:color w:val="000000" w:themeColor="text1"/>
        </w:rPr>
        <w:t>.</w:t>
      </w:r>
    </w:p>
    <w:p w14:paraId="21001BD3" w14:textId="269AD3B8" w:rsidR="005016F0" w:rsidRPr="00C15283" w:rsidRDefault="005016F0" w:rsidP="00C15283">
      <w:pPr>
        <w:pStyle w:val="a8"/>
        <w:ind w:firstLine="708"/>
        <w:jc w:val="both"/>
        <w:rPr>
          <w:rFonts w:ascii="Times New Roman" w:hAnsi="Times New Roman" w:cs="Times New Roman"/>
          <w:sz w:val="24"/>
          <w:szCs w:val="24"/>
        </w:rPr>
      </w:pPr>
    </w:p>
    <w:p w14:paraId="6A946398" w14:textId="22CDBCCA" w:rsidR="00703F92" w:rsidRDefault="000D2FE9" w:rsidP="00F030DF">
      <w:pPr>
        <w:jc w:val="center"/>
        <w:rPr>
          <w:rFonts w:ascii="Times New Roman" w:hAnsi="Times New Roman" w:cs="Times New Roman"/>
          <w:b/>
          <w:sz w:val="24"/>
          <w:szCs w:val="24"/>
        </w:rPr>
      </w:pPr>
      <w:r>
        <w:rPr>
          <w:rFonts w:ascii="Times New Roman" w:hAnsi="Times New Roman" w:cs="Times New Roman"/>
          <w:b/>
          <w:sz w:val="24"/>
          <w:szCs w:val="24"/>
        </w:rPr>
        <w:t>5</w:t>
      </w:r>
      <w:r w:rsidR="00703F92" w:rsidRPr="00703F92">
        <w:rPr>
          <w:rFonts w:ascii="Times New Roman" w:hAnsi="Times New Roman" w:cs="Times New Roman"/>
          <w:b/>
          <w:sz w:val="24"/>
          <w:szCs w:val="24"/>
        </w:rPr>
        <w:t xml:space="preserve">. Норми заборони здійснення керівниками банку, керівниками підрозділів контролю та іншими працівниками банку </w:t>
      </w:r>
      <w:r w:rsidR="00F030DF">
        <w:rPr>
          <w:rFonts w:ascii="Times New Roman" w:hAnsi="Times New Roman" w:cs="Times New Roman"/>
          <w:b/>
          <w:sz w:val="24"/>
          <w:szCs w:val="24"/>
        </w:rPr>
        <w:t>незаконної діяльності</w:t>
      </w:r>
    </w:p>
    <w:p w14:paraId="7E50696B" w14:textId="310CFA7E" w:rsidR="00AA29DC" w:rsidRPr="009C15A8" w:rsidRDefault="00AA29DC" w:rsidP="009C15A8">
      <w:pPr>
        <w:ind w:firstLine="708"/>
        <w:jc w:val="both"/>
        <w:rPr>
          <w:rFonts w:ascii="Times New Roman" w:hAnsi="Times New Roman" w:cs="Times New Roman"/>
          <w:sz w:val="24"/>
          <w:szCs w:val="24"/>
        </w:rPr>
      </w:pPr>
      <w:r w:rsidRPr="009C15A8">
        <w:rPr>
          <w:rFonts w:ascii="Times New Roman" w:hAnsi="Times New Roman" w:cs="Times New Roman"/>
          <w:sz w:val="24"/>
          <w:szCs w:val="24"/>
        </w:rPr>
        <w:t xml:space="preserve">Відповідно вимогам корпоративного управління  та впровадженої культури управління ризиками  в банку </w:t>
      </w:r>
      <w:r w:rsidR="00621EB3">
        <w:rPr>
          <w:rFonts w:ascii="Times New Roman" w:hAnsi="Times New Roman" w:cs="Times New Roman"/>
          <w:sz w:val="24"/>
          <w:szCs w:val="24"/>
        </w:rPr>
        <w:t xml:space="preserve">є неприйнятною поведінкою та </w:t>
      </w:r>
      <w:r w:rsidRPr="009C15A8">
        <w:rPr>
          <w:rFonts w:ascii="Times New Roman" w:hAnsi="Times New Roman" w:cs="Times New Roman"/>
          <w:sz w:val="24"/>
          <w:szCs w:val="24"/>
        </w:rPr>
        <w:t xml:space="preserve">забороняється здійснення керівниками банку, керівниками підрозділів контролю та іншими працівниками банку </w:t>
      </w:r>
      <w:r w:rsidR="009C15A8" w:rsidRPr="009C15A8">
        <w:rPr>
          <w:rFonts w:ascii="Times New Roman" w:hAnsi="Times New Roman" w:cs="Times New Roman"/>
          <w:sz w:val="24"/>
          <w:szCs w:val="24"/>
        </w:rPr>
        <w:t xml:space="preserve">наступної незаконної діяльності: </w:t>
      </w:r>
    </w:p>
    <w:p w14:paraId="59BDB07C" w14:textId="55FCDCF2" w:rsidR="00703F92" w:rsidRPr="009671FF" w:rsidRDefault="000D2FE9" w:rsidP="00703F92">
      <w:pPr>
        <w:pStyle w:val="a8"/>
        <w:ind w:firstLine="708"/>
        <w:jc w:val="both"/>
        <w:rPr>
          <w:rFonts w:ascii="Times New Roman" w:hAnsi="Times New Roman" w:cs="Times New Roman"/>
          <w:sz w:val="24"/>
          <w:szCs w:val="24"/>
        </w:rPr>
      </w:pPr>
      <w:r>
        <w:rPr>
          <w:rFonts w:ascii="Times New Roman" w:hAnsi="Times New Roman" w:cs="Times New Roman"/>
          <w:sz w:val="24"/>
          <w:szCs w:val="24"/>
        </w:rPr>
        <w:lastRenderedPageBreak/>
        <w:t>5</w:t>
      </w:r>
      <w:r w:rsidR="00703F92">
        <w:rPr>
          <w:rFonts w:ascii="Times New Roman" w:hAnsi="Times New Roman" w:cs="Times New Roman"/>
          <w:sz w:val="24"/>
          <w:szCs w:val="24"/>
        </w:rPr>
        <w:t>.1.</w:t>
      </w:r>
      <w:r w:rsidR="00703F92" w:rsidRPr="009671FF">
        <w:rPr>
          <w:rFonts w:ascii="Times New Roman" w:hAnsi="Times New Roman" w:cs="Times New Roman"/>
          <w:sz w:val="24"/>
          <w:szCs w:val="24"/>
        </w:rPr>
        <w:t xml:space="preserve"> </w:t>
      </w:r>
      <w:r w:rsidR="00703F92">
        <w:rPr>
          <w:rFonts w:ascii="Times New Roman" w:hAnsi="Times New Roman" w:cs="Times New Roman"/>
          <w:sz w:val="24"/>
          <w:szCs w:val="24"/>
        </w:rPr>
        <w:t xml:space="preserve">  П</w:t>
      </w:r>
      <w:r w:rsidR="00703F92" w:rsidRPr="009671FF">
        <w:rPr>
          <w:rFonts w:ascii="Times New Roman" w:hAnsi="Times New Roman" w:cs="Times New Roman"/>
          <w:sz w:val="24"/>
          <w:szCs w:val="24"/>
        </w:rPr>
        <w:t>одання недостовірної фінансової</w:t>
      </w:r>
      <w:r w:rsidR="00AA29DC">
        <w:rPr>
          <w:rFonts w:ascii="Times New Roman" w:hAnsi="Times New Roman" w:cs="Times New Roman"/>
          <w:sz w:val="24"/>
          <w:szCs w:val="24"/>
        </w:rPr>
        <w:t xml:space="preserve">, </w:t>
      </w:r>
      <w:r w:rsidR="00CB4E22">
        <w:rPr>
          <w:rFonts w:ascii="Times New Roman" w:hAnsi="Times New Roman" w:cs="Times New Roman"/>
          <w:sz w:val="24"/>
          <w:szCs w:val="24"/>
        </w:rPr>
        <w:t>податкової</w:t>
      </w:r>
      <w:r w:rsidR="00AA29DC">
        <w:rPr>
          <w:rFonts w:ascii="Times New Roman" w:hAnsi="Times New Roman" w:cs="Times New Roman"/>
          <w:sz w:val="24"/>
          <w:szCs w:val="24"/>
        </w:rPr>
        <w:t xml:space="preserve"> </w:t>
      </w:r>
      <w:r w:rsidR="00703F92" w:rsidRPr="009671FF">
        <w:rPr>
          <w:rFonts w:ascii="Times New Roman" w:hAnsi="Times New Roman" w:cs="Times New Roman"/>
          <w:sz w:val="24"/>
          <w:szCs w:val="24"/>
        </w:rPr>
        <w:t>та статистичної звітності</w:t>
      </w:r>
      <w:r w:rsidR="00703F92">
        <w:rPr>
          <w:rFonts w:ascii="Times New Roman" w:hAnsi="Times New Roman" w:cs="Times New Roman"/>
          <w:sz w:val="24"/>
          <w:szCs w:val="24"/>
        </w:rPr>
        <w:t>.</w:t>
      </w:r>
    </w:p>
    <w:p w14:paraId="5D285EF6" w14:textId="1EDC04EA" w:rsidR="00703F92" w:rsidRPr="009671FF" w:rsidRDefault="000D2FE9" w:rsidP="00703F92">
      <w:pPr>
        <w:pStyle w:val="a8"/>
        <w:ind w:firstLine="708"/>
        <w:jc w:val="both"/>
        <w:rPr>
          <w:rFonts w:ascii="Times New Roman" w:hAnsi="Times New Roman" w:cs="Times New Roman"/>
          <w:sz w:val="24"/>
          <w:szCs w:val="24"/>
        </w:rPr>
      </w:pPr>
      <w:r>
        <w:rPr>
          <w:rFonts w:ascii="Times New Roman" w:hAnsi="Times New Roman" w:cs="Times New Roman"/>
          <w:sz w:val="24"/>
          <w:szCs w:val="24"/>
        </w:rPr>
        <w:t>5</w:t>
      </w:r>
      <w:r w:rsidR="00703F92">
        <w:rPr>
          <w:rFonts w:ascii="Times New Roman" w:hAnsi="Times New Roman" w:cs="Times New Roman"/>
          <w:sz w:val="24"/>
          <w:szCs w:val="24"/>
        </w:rPr>
        <w:t>.2.   П</w:t>
      </w:r>
      <w:r w:rsidR="00703F92" w:rsidRPr="009671FF">
        <w:rPr>
          <w:rFonts w:ascii="Times New Roman" w:hAnsi="Times New Roman" w:cs="Times New Roman"/>
          <w:sz w:val="24"/>
          <w:szCs w:val="24"/>
        </w:rPr>
        <w:t>осадовий злочин, економічний злочин (шахрайство)</w:t>
      </w:r>
      <w:r w:rsidR="00703F92">
        <w:rPr>
          <w:rFonts w:ascii="Times New Roman" w:hAnsi="Times New Roman" w:cs="Times New Roman"/>
          <w:sz w:val="24"/>
          <w:szCs w:val="24"/>
        </w:rPr>
        <w:t>.</w:t>
      </w:r>
    </w:p>
    <w:p w14:paraId="70CFDC01" w14:textId="39449336" w:rsidR="00703F92" w:rsidRPr="009671FF" w:rsidRDefault="000D2FE9" w:rsidP="00703F92">
      <w:pPr>
        <w:pStyle w:val="a8"/>
        <w:ind w:firstLine="708"/>
        <w:jc w:val="both"/>
        <w:rPr>
          <w:rFonts w:ascii="Times New Roman" w:hAnsi="Times New Roman" w:cs="Times New Roman"/>
          <w:sz w:val="24"/>
          <w:szCs w:val="24"/>
        </w:rPr>
      </w:pPr>
      <w:r>
        <w:rPr>
          <w:rFonts w:ascii="Times New Roman" w:hAnsi="Times New Roman" w:cs="Times New Roman"/>
          <w:sz w:val="24"/>
          <w:szCs w:val="24"/>
        </w:rPr>
        <w:t>5</w:t>
      </w:r>
      <w:r w:rsidR="00703F92">
        <w:rPr>
          <w:rFonts w:ascii="Times New Roman" w:hAnsi="Times New Roman" w:cs="Times New Roman"/>
          <w:sz w:val="24"/>
          <w:szCs w:val="24"/>
        </w:rPr>
        <w:t>.3.   П</w:t>
      </w:r>
      <w:r w:rsidR="00703F92" w:rsidRPr="009671FF">
        <w:rPr>
          <w:rFonts w:ascii="Times New Roman" w:hAnsi="Times New Roman" w:cs="Times New Roman"/>
          <w:sz w:val="24"/>
          <w:szCs w:val="24"/>
        </w:rPr>
        <w:t>орушення санкцій</w:t>
      </w:r>
      <w:r w:rsidR="00703F92">
        <w:rPr>
          <w:rFonts w:ascii="Times New Roman" w:hAnsi="Times New Roman" w:cs="Times New Roman"/>
          <w:sz w:val="24"/>
          <w:szCs w:val="24"/>
        </w:rPr>
        <w:t>.</w:t>
      </w:r>
    </w:p>
    <w:p w14:paraId="71380DFE" w14:textId="4E96F7F0" w:rsidR="00703F92" w:rsidRPr="009671FF" w:rsidRDefault="000D2FE9" w:rsidP="00703F92">
      <w:pPr>
        <w:pStyle w:val="a8"/>
        <w:ind w:firstLine="708"/>
        <w:jc w:val="both"/>
        <w:rPr>
          <w:rFonts w:ascii="Times New Roman" w:hAnsi="Times New Roman" w:cs="Times New Roman"/>
          <w:sz w:val="24"/>
          <w:szCs w:val="24"/>
        </w:rPr>
      </w:pPr>
      <w:r>
        <w:rPr>
          <w:rFonts w:ascii="Times New Roman" w:hAnsi="Times New Roman" w:cs="Times New Roman"/>
          <w:sz w:val="24"/>
          <w:szCs w:val="24"/>
        </w:rPr>
        <w:t>5</w:t>
      </w:r>
      <w:r w:rsidR="00703F92">
        <w:rPr>
          <w:rFonts w:ascii="Times New Roman" w:hAnsi="Times New Roman" w:cs="Times New Roman"/>
          <w:sz w:val="24"/>
          <w:szCs w:val="24"/>
        </w:rPr>
        <w:t>.4. Л</w:t>
      </w:r>
      <w:r w:rsidR="00703F92" w:rsidRPr="009671FF">
        <w:rPr>
          <w:rFonts w:ascii="Times New Roman" w:hAnsi="Times New Roman" w:cs="Times New Roman"/>
          <w:sz w:val="24"/>
          <w:szCs w:val="24"/>
        </w:rPr>
        <w:t xml:space="preserve">егалізація (відмивання) доходів, одержаних злочинним шляхом, фінансування тероризму </w:t>
      </w:r>
      <w:r w:rsidR="00703F92">
        <w:rPr>
          <w:rFonts w:ascii="Times New Roman" w:hAnsi="Times New Roman" w:cs="Times New Roman"/>
          <w:sz w:val="24"/>
          <w:szCs w:val="24"/>
        </w:rPr>
        <w:t xml:space="preserve"> </w:t>
      </w:r>
      <w:r w:rsidR="00703F92" w:rsidRPr="009671FF">
        <w:rPr>
          <w:rFonts w:ascii="Times New Roman" w:hAnsi="Times New Roman" w:cs="Times New Roman"/>
          <w:sz w:val="24"/>
          <w:szCs w:val="24"/>
        </w:rPr>
        <w:t>та фінансування розповсюдження зброї масового знищення</w:t>
      </w:r>
      <w:r w:rsidR="00703F92">
        <w:rPr>
          <w:rFonts w:ascii="Times New Roman" w:hAnsi="Times New Roman" w:cs="Times New Roman"/>
          <w:sz w:val="24"/>
          <w:szCs w:val="24"/>
        </w:rPr>
        <w:t>.</w:t>
      </w:r>
    </w:p>
    <w:p w14:paraId="0E7DBE64" w14:textId="2EBDE2AE" w:rsidR="00703F92" w:rsidRPr="009671FF" w:rsidRDefault="000D2FE9" w:rsidP="00703F92">
      <w:pPr>
        <w:pStyle w:val="a8"/>
        <w:ind w:firstLine="708"/>
        <w:jc w:val="both"/>
        <w:rPr>
          <w:rFonts w:ascii="Times New Roman" w:hAnsi="Times New Roman" w:cs="Times New Roman"/>
          <w:sz w:val="24"/>
          <w:szCs w:val="24"/>
        </w:rPr>
      </w:pPr>
      <w:r>
        <w:rPr>
          <w:rFonts w:ascii="Times New Roman" w:hAnsi="Times New Roman" w:cs="Times New Roman"/>
          <w:sz w:val="24"/>
          <w:szCs w:val="24"/>
        </w:rPr>
        <w:t>5</w:t>
      </w:r>
      <w:r w:rsidR="00703F92">
        <w:rPr>
          <w:rFonts w:ascii="Times New Roman" w:hAnsi="Times New Roman" w:cs="Times New Roman"/>
          <w:sz w:val="24"/>
          <w:szCs w:val="24"/>
        </w:rPr>
        <w:t>.5.   Н</w:t>
      </w:r>
      <w:r w:rsidR="00703F92" w:rsidRPr="009671FF">
        <w:rPr>
          <w:rFonts w:ascii="Times New Roman" w:hAnsi="Times New Roman" w:cs="Times New Roman"/>
          <w:sz w:val="24"/>
          <w:szCs w:val="24"/>
        </w:rPr>
        <w:t>еконкурентна практика</w:t>
      </w:r>
      <w:r w:rsidR="00703F92">
        <w:rPr>
          <w:rFonts w:ascii="Times New Roman" w:hAnsi="Times New Roman" w:cs="Times New Roman"/>
          <w:sz w:val="24"/>
          <w:szCs w:val="24"/>
        </w:rPr>
        <w:t>.</w:t>
      </w:r>
    </w:p>
    <w:p w14:paraId="08FDB236" w14:textId="3D1574A4" w:rsidR="00703F92" w:rsidRPr="009671FF" w:rsidRDefault="000D2FE9" w:rsidP="00703F92">
      <w:pPr>
        <w:pStyle w:val="a8"/>
        <w:ind w:firstLine="708"/>
        <w:jc w:val="both"/>
        <w:rPr>
          <w:rFonts w:ascii="Times New Roman" w:hAnsi="Times New Roman" w:cs="Times New Roman"/>
          <w:sz w:val="24"/>
          <w:szCs w:val="24"/>
        </w:rPr>
      </w:pPr>
      <w:r>
        <w:rPr>
          <w:rFonts w:ascii="Times New Roman" w:hAnsi="Times New Roman" w:cs="Times New Roman"/>
          <w:sz w:val="24"/>
          <w:szCs w:val="24"/>
        </w:rPr>
        <w:t>5</w:t>
      </w:r>
      <w:r w:rsidR="00703F92">
        <w:rPr>
          <w:rFonts w:ascii="Times New Roman" w:hAnsi="Times New Roman" w:cs="Times New Roman"/>
          <w:sz w:val="24"/>
          <w:szCs w:val="24"/>
        </w:rPr>
        <w:t>.6.</w:t>
      </w:r>
      <w:r w:rsidR="00703F92" w:rsidRPr="009671FF">
        <w:rPr>
          <w:rFonts w:ascii="Times New Roman" w:hAnsi="Times New Roman" w:cs="Times New Roman"/>
          <w:sz w:val="24"/>
          <w:szCs w:val="24"/>
        </w:rPr>
        <w:t xml:space="preserve"> </w:t>
      </w:r>
      <w:r w:rsidR="00703F92">
        <w:rPr>
          <w:rFonts w:ascii="Times New Roman" w:hAnsi="Times New Roman" w:cs="Times New Roman"/>
          <w:sz w:val="24"/>
          <w:szCs w:val="24"/>
        </w:rPr>
        <w:t xml:space="preserve">  </w:t>
      </w:r>
      <w:r w:rsidR="00A81E89" w:rsidRPr="00A81E89">
        <w:rPr>
          <w:rFonts w:ascii="Arial"/>
          <w:color w:val="000000"/>
          <w:sz w:val="18"/>
        </w:rPr>
        <w:t xml:space="preserve"> </w:t>
      </w:r>
      <w:r w:rsidR="00A81E89" w:rsidRPr="00A81E89">
        <w:rPr>
          <w:rFonts w:ascii="Times New Roman" w:hAnsi="Times New Roman" w:cs="Times New Roman"/>
          <w:sz w:val="24"/>
          <w:szCs w:val="24"/>
        </w:rPr>
        <w:t xml:space="preserve">Прийняття пропозиції, обіцянки або одержання неправомірної вигоди </w:t>
      </w:r>
      <w:r w:rsidR="00EE41F5">
        <w:rPr>
          <w:rFonts w:ascii="Times New Roman" w:hAnsi="Times New Roman" w:cs="Times New Roman"/>
          <w:sz w:val="24"/>
          <w:szCs w:val="24"/>
        </w:rPr>
        <w:t>та/або</w:t>
      </w:r>
      <w:r w:rsidR="00A81E89" w:rsidRPr="00A81E89">
        <w:rPr>
          <w:rFonts w:ascii="Times New Roman" w:hAnsi="Times New Roman" w:cs="Times New Roman"/>
          <w:sz w:val="24"/>
          <w:szCs w:val="24"/>
        </w:rPr>
        <w:t xml:space="preserve"> прохання надати таку вигоду для себе чи третьої особи з використанням </w:t>
      </w:r>
      <w:r w:rsidR="00EE41F5">
        <w:rPr>
          <w:rFonts w:ascii="Times New Roman" w:hAnsi="Times New Roman" w:cs="Times New Roman"/>
          <w:sz w:val="24"/>
          <w:szCs w:val="24"/>
        </w:rPr>
        <w:t>свого</w:t>
      </w:r>
      <w:r w:rsidR="00A81E89" w:rsidRPr="00A81E89">
        <w:rPr>
          <w:rFonts w:ascii="Times New Roman" w:hAnsi="Times New Roman" w:cs="Times New Roman"/>
          <w:sz w:val="24"/>
          <w:szCs w:val="24"/>
        </w:rPr>
        <w:t xml:space="preserve"> службового становища</w:t>
      </w:r>
      <w:r w:rsidR="00703F92">
        <w:rPr>
          <w:rFonts w:ascii="Times New Roman" w:hAnsi="Times New Roman" w:cs="Times New Roman"/>
          <w:sz w:val="24"/>
          <w:szCs w:val="24"/>
        </w:rPr>
        <w:t>.</w:t>
      </w:r>
      <w:r w:rsidR="00703F92" w:rsidRPr="009671FF">
        <w:rPr>
          <w:rFonts w:ascii="Times New Roman" w:hAnsi="Times New Roman" w:cs="Times New Roman"/>
          <w:sz w:val="24"/>
          <w:szCs w:val="24"/>
        </w:rPr>
        <w:t xml:space="preserve"> </w:t>
      </w:r>
    </w:p>
    <w:p w14:paraId="07AA77B8" w14:textId="5DF24C75" w:rsidR="00703F92" w:rsidRPr="009671FF" w:rsidRDefault="000D2FE9" w:rsidP="00703F92">
      <w:pPr>
        <w:pStyle w:val="a8"/>
        <w:ind w:firstLine="708"/>
        <w:jc w:val="both"/>
        <w:rPr>
          <w:rFonts w:ascii="Times New Roman" w:hAnsi="Times New Roman" w:cs="Times New Roman"/>
          <w:sz w:val="24"/>
          <w:szCs w:val="24"/>
        </w:rPr>
      </w:pPr>
      <w:r>
        <w:rPr>
          <w:rFonts w:ascii="Times New Roman" w:hAnsi="Times New Roman" w:cs="Times New Roman"/>
          <w:sz w:val="24"/>
          <w:szCs w:val="24"/>
        </w:rPr>
        <w:t>5</w:t>
      </w:r>
      <w:r w:rsidR="00703F92">
        <w:rPr>
          <w:rFonts w:ascii="Times New Roman" w:hAnsi="Times New Roman" w:cs="Times New Roman"/>
          <w:sz w:val="24"/>
          <w:szCs w:val="24"/>
        </w:rPr>
        <w:t>.7.</w:t>
      </w:r>
      <w:r w:rsidR="00703F92" w:rsidRPr="009671FF">
        <w:rPr>
          <w:rFonts w:ascii="Times New Roman" w:hAnsi="Times New Roman" w:cs="Times New Roman"/>
          <w:sz w:val="24"/>
          <w:szCs w:val="24"/>
        </w:rPr>
        <w:t xml:space="preserve"> </w:t>
      </w:r>
      <w:r w:rsidR="00703F92">
        <w:rPr>
          <w:rFonts w:ascii="Times New Roman" w:hAnsi="Times New Roman" w:cs="Times New Roman"/>
          <w:sz w:val="24"/>
          <w:szCs w:val="24"/>
        </w:rPr>
        <w:t xml:space="preserve">  К</w:t>
      </w:r>
      <w:r w:rsidR="00703F92" w:rsidRPr="009671FF">
        <w:rPr>
          <w:rFonts w:ascii="Times New Roman" w:hAnsi="Times New Roman" w:cs="Times New Roman"/>
          <w:sz w:val="24"/>
          <w:szCs w:val="24"/>
        </w:rPr>
        <w:t>орупція</w:t>
      </w:r>
      <w:r w:rsidR="00703F92">
        <w:rPr>
          <w:rFonts w:ascii="Times New Roman" w:hAnsi="Times New Roman" w:cs="Times New Roman"/>
          <w:sz w:val="24"/>
          <w:szCs w:val="24"/>
        </w:rPr>
        <w:t>.</w:t>
      </w:r>
      <w:r w:rsidR="00703F92" w:rsidRPr="009671FF">
        <w:rPr>
          <w:rFonts w:ascii="Times New Roman" w:hAnsi="Times New Roman" w:cs="Times New Roman"/>
          <w:sz w:val="24"/>
          <w:szCs w:val="24"/>
        </w:rPr>
        <w:t xml:space="preserve"> </w:t>
      </w:r>
    </w:p>
    <w:p w14:paraId="31BF86DE" w14:textId="5170C2FC" w:rsidR="00703F92" w:rsidRPr="009671FF" w:rsidRDefault="000D2FE9" w:rsidP="00703F92">
      <w:pPr>
        <w:pStyle w:val="a8"/>
        <w:ind w:firstLine="708"/>
        <w:jc w:val="both"/>
        <w:rPr>
          <w:rFonts w:ascii="Times New Roman" w:hAnsi="Times New Roman" w:cs="Times New Roman"/>
          <w:sz w:val="24"/>
          <w:szCs w:val="24"/>
        </w:rPr>
      </w:pPr>
      <w:r>
        <w:rPr>
          <w:rFonts w:ascii="Times New Roman" w:hAnsi="Times New Roman" w:cs="Times New Roman"/>
          <w:sz w:val="24"/>
          <w:szCs w:val="24"/>
        </w:rPr>
        <w:t>5</w:t>
      </w:r>
      <w:r w:rsidR="00703F92">
        <w:rPr>
          <w:rFonts w:ascii="Times New Roman" w:hAnsi="Times New Roman" w:cs="Times New Roman"/>
          <w:sz w:val="24"/>
          <w:szCs w:val="24"/>
        </w:rPr>
        <w:t>.8.</w:t>
      </w:r>
      <w:r w:rsidR="00703F92" w:rsidRPr="009671FF">
        <w:rPr>
          <w:rFonts w:ascii="Times New Roman" w:hAnsi="Times New Roman" w:cs="Times New Roman"/>
          <w:sz w:val="24"/>
          <w:szCs w:val="24"/>
        </w:rPr>
        <w:t xml:space="preserve"> </w:t>
      </w:r>
      <w:r w:rsidR="00703F92">
        <w:rPr>
          <w:rFonts w:ascii="Times New Roman" w:hAnsi="Times New Roman" w:cs="Times New Roman"/>
          <w:sz w:val="24"/>
          <w:szCs w:val="24"/>
        </w:rPr>
        <w:t xml:space="preserve">  П</w:t>
      </w:r>
      <w:r w:rsidR="00703F92" w:rsidRPr="009671FF">
        <w:rPr>
          <w:rFonts w:ascii="Times New Roman" w:hAnsi="Times New Roman" w:cs="Times New Roman"/>
          <w:sz w:val="24"/>
          <w:szCs w:val="24"/>
        </w:rPr>
        <w:t>орушення прав споживачів</w:t>
      </w:r>
      <w:r w:rsidR="00703F92">
        <w:rPr>
          <w:rFonts w:ascii="Times New Roman" w:hAnsi="Times New Roman" w:cs="Times New Roman"/>
          <w:sz w:val="24"/>
          <w:szCs w:val="24"/>
        </w:rPr>
        <w:t>.</w:t>
      </w:r>
      <w:r w:rsidR="00703F92" w:rsidRPr="009671FF">
        <w:rPr>
          <w:rFonts w:ascii="Times New Roman" w:hAnsi="Times New Roman" w:cs="Times New Roman"/>
          <w:sz w:val="24"/>
          <w:szCs w:val="24"/>
        </w:rPr>
        <w:t xml:space="preserve"> </w:t>
      </w:r>
    </w:p>
    <w:p w14:paraId="1BA5AEE5" w14:textId="6F413A9E" w:rsidR="00703F92" w:rsidRPr="009671FF" w:rsidRDefault="000D2FE9" w:rsidP="00703F92">
      <w:pPr>
        <w:pStyle w:val="a8"/>
        <w:ind w:firstLine="708"/>
        <w:jc w:val="both"/>
        <w:rPr>
          <w:rFonts w:ascii="Times New Roman" w:hAnsi="Times New Roman" w:cs="Times New Roman"/>
          <w:sz w:val="24"/>
          <w:szCs w:val="24"/>
        </w:rPr>
      </w:pPr>
      <w:r>
        <w:rPr>
          <w:rFonts w:ascii="Times New Roman" w:hAnsi="Times New Roman" w:cs="Times New Roman"/>
          <w:sz w:val="24"/>
          <w:szCs w:val="24"/>
        </w:rPr>
        <w:t>5</w:t>
      </w:r>
      <w:r w:rsidR="00703F92">
        <w:rPr>
          <w:rFonts w:ascii="Times New Roman" w:hAnsi="Times New Roman" w:cs="Times New Roman"/>
          <w:sz w:val="24"/>
          <w:szCs w:val="24"/>
        </w:rPr>
        <w:t>.9.</w:t>
      </w:r>
      <w:r w:rsidR="00703F92" w:rsidRPr="009671FF">
        <w:rPr>
          <w:rFonts w:ascii="Times New Roman" w:hAnsi="Times New Roman" w:cs="Times New Roman"/>
          <w:sz w:val="24"/>
          <w:szCs w:val="24"/>
        </w:rPr>
        <w:t xml:space="preserve"> </w:t>
      </w:r>
      <w:r w:rsidR="00703F92">
        <w:rPr>
          <w:rFonts w:ascii="Times New Roman" w:hAnsi="Times New Roman" w:cs="Times New Roman"/>
          <w:sz w:val="24"/>
          <w:szCs w:val="24"/>
        </w:rPr>
        <w:t xml:space="preserve">  П</w:t>
      </w:r>
      <w:r w:rsidR="00703F92" w:rsidRPr="009671FF">
        <w:rPr>
          <w:rFonts w:ascii="Times New Roman" w:hAnsi="Times New Roman" w:cs="Times New Roman"/>
          <w:sz w:val="24"/>
          <w:szCs w:val="24"/>
        </w:rPr>
        <w:t>орушення законодавства України</w:t>
      </w:r>
      <w:r w:rsidR="00703F92">
        <w:rPr>
          <w:rFonts w:ascii="Times New Roman" w:hAnsi="Times New Roman" w:cs="Times New Roman"/>
          <w:sz w:val="24"/>
          <w:szCs w:val="24"/>
        </w:rPr>
        <w:t>.</w:t>
      </w:r>
      <w:r w:rsidR="00703F92" w:rsidRPr="009671FF">
        <w:rPr>
          <w:rFonts w:ascii="Times New Roman" w:hAnsi="Times New Roman" w:cs="Times New Roman"/>
          <w:sz w:val="24"/>
          <w:szCs w:val="24"/>
        </w:rPr>
        <w:t xml:space="preserve"> </w:t>
      </w:r>
    </w:p>
    <w:p w14:paraId="3E333C2B" w14:textId="2D50752F" w:rsidR="00703F92" w:rsidRPr="009671FF" w:rsidRDefault="000D2FE9" w:rsidP="00703F92">
      <w:pPr>
        <w:pStyle w:val="a8"/>
        <w:ind w:firstLine="708"/>
        <w:jc w:val="both"/>
        <w:rPr>
          <w:rFonts w:ascii="Times New Roman" w:hAnsi="Times New Roman" w:cs="Times New Roman"/>
          <w:sz w:val="24"/>
          <w:szCs w:val="24"/>
        </w:rPr>
      </w:pPr>
      <w:r>
        <w:rPr>
          <w:rFonts w:ascii="Times New Roman" w:hAnsi="Times New Roman" w:cs="Times New Roman"/>
          <w:sz w:val="24"/>
          <w:szCs w:val="24"/>
        </w:rPr>
        <w:t>5</w:t>
      </w:r>
      <w:r w:rsidR="00703F92">
        <w:rPr>
          <w:rFonts w:ascii="Times New Roman" w:hAnsi="Times New Roman" w:cs="Times New Roman"/>
          <w:sz w:val="24"/>
          <w:szCs w:val="24"/>
        </w:rPr>
        <w:t>.10.</w:t>
      </w:r>
      <w:r w:rsidR="00703F92" w:rsidRPr="009671FF">
        <w:rPr>
          <w:rFonts w:ascii="Times New Roman" w:hAnsi="Times New Roman" w:cs="Times New Roman"/>
          <w:sz w:val="24"/>
          <w:szCs w:val="24"/>
        </w:rPr>
        <w:t xml:space="preserve"> </w:t>
      </w:r>
      <w:r w:rsidR="00703F92">
        <w:rPr>
          <w:rFonts w:ascii="Times New Roman" w:hAnsi="Times New Roman" w:cs="Times New Roman"/>
          <w:sz w:val="24"/>
          <w:szCs w:val="24"/>
        </w:rPr>
        <w:t>П</w:t>
      </w:r>
      <w:r w:rsidR="00703F92" w:rsidRPr="009671FF">
        <w:rPr>
          <w:rFonts w:ascii="Times New Roman" w:hAnsi="Times New Roman" w:cs="Times New Roman"/>
          <w:sz w:val="24"/>
          <w:szCs w:val="24"/>
        </w:rPr>
        <w:t xml:space="preserve">орушення внутрішніх документів банку; </w:t>
      </w:r>
    </w:p>
    <w:p w14:paraId="331FAB8B" w14:textId="77777777" w:rsidR="006754D1" w:rsidRDefault="006754D1" w:rsidP="00F030DF">
      <w:pPr>
        <w:pStyle w:val="a8"/>
        <w:jc w:val="center"/>
        <w:rPr>
          <w:rFonts w:ascii="Times New Roman" w:hAnsi="Times New Roman" w:cs="Times New Roman"/>
          <w:b/>
          <w:sz w:val="24"/>
          <w:szCs w:val="24"/>
        </w:rPr>
      </w:pPr>
    </w:p>
    <w:p w14:paraId="387321F3" w14:textId="25C3EDC0" w:rsidR="008531D3" w:rsidRDefault="000D2FE9" w:rsidP="00F030DF">
      <w:pPr>
        <w:pStyle w:val="a8"/>
        <w:jc w:val="center"/>
        <w:rPr>
          <w:rFonts w:ascii="Times New Roman" w:hAnsi="Times New Roman" w:cs="Times New Roman"/>
          <w:b/>
          <w:sz w:val="24"/>
          <w:szCs w:val="24"/>
        </w:rPr>
      </w:pPr>
      <w:r>
        <w:rPr>
          <w:rFonts w:ascii="Times New Roman" w:hAnsi="Times New Roman" w:cs="Times New Roman"/>
          <w:b/>
          <w:sz w:val="24"/>
          <w:szCs w:val="24"/>
        </w:rPr>
        <w:t>6</w:t>
      </w:r>
      <w:r w:rsidR="008531D3" w:rsidRPr="008531D3">
        <w:rPr>
          <w:rFonts w:ascii="Times New Roman" w:hAnsi="Times New Roman" w:cs="Times New Roman"/>
          <w:b/>
          <w:sz w:val="24"/>
          <w:szCs w:val="24"/>
        </w:rPr>
        <w:t>. Норми дотримання керівниками банку, керівниками підрозділів контролю та іншими працівниками банку культури управління ризиками</w:t>
      </w:r>
    </w:p>
    <w:p w14:paraId="33EA3CFF" w14:textId="32D5CE02" w:rsidR="00087696" w:rsidRDefault="00087696" w:rsidP="00431BE6">
      <w:pPr>
        <w:pStyle w:val="a8"/>
        <w:ind w:firstLine="709"/>
        <w:jc w:val="both"/>
        <w:rPr>
          <w:rFonts w:ascii="Times New Roman" w:hAnsi="Times New Roman" w:cs="Times New Roman"/>
          <w:b/>
          <w:sz w:val="24"/>
          <w:szCs w:val="24"/>
        </w:rPr>
      </w:pPr>
    </w:p>
    <w:p w14:paraId="4F4CE38A" w14:textId="422F7522" w:rsidR="00645C2A" w:rsidRDefault="000D2FE9" w:rsidP="000D365A">
      <w:pPr>
        <w:pStyle w:val="a8"/>
        <w:ind w:firstLine="708"/>
        <w:jc w:val="both"/>
        <w:rPr>
          <w:rFonts w:ascii="Times New Roman" w:hAnsi="Times New Roman" w:cs="Times New Roman"/>
          <w:sz w:val="24"/>
          <w:szCs w:val="24"/>
        </w:rPr>
      </w:pPr>
      <w:r>
        <w:rPr>
          <w:rFonts w:ascii="Times New Roman" w:hAnsi="Times New Roman" w:cs="Times New Roman"/>
          <w:sz w:val="24"/>
          <w:szCs w:val="24"/>
        </w:rPr>
        <w:t>6</w:t>
      </w:r>
      <w:r w:rsidR="000D7700">
        <w:rPr>
          <w:rFonts w:ascii="Times New Roman" w:hAnsi="Times New Roman" w:cs="Times New Roman"/>
          <w:sz w:val="24"/>
          <w:szCs w:val="24"/>
        </w:rPr>
        <w:t xml:space="preserve">.1. </w:t>
      </w:r>
      <w:r w:rsidR="00B23A6B">
        <w:rPr>
          <w:rFonts w:ascii="Times New Roman" w:hAnsi="Times New Roman" w:cs="Times New Roman"/>
          <w:sz w:val="24"/>
          <w:szCs w:val="24"/>
        </w:rPr>
        <w:t>Д</w:t>
      </w:r>
      <w:r w:rsidR="00645C2A" w:rsidRPr="00645C2A">
        <w:rPr>
          <w:rFonts w:ascii="Times New Roman" w:hAnsi="Times New Roman" w:cs="Times New Roman"/>
          <w:sz w:val="24"/>
          <w:szCs w:val="24"/>
        </w:rPr>
        <w:t xml:space="preserve">отримання керівниками банку, керівниками підрозділів контролю та іншими працівниками банку культури управління ризиками </w:t>
      </w:r>
      <w:r w:rsidR="00B23A6B">
        <w:rPr>
          <w:rFonts w:ascii="Times New Roman" w:hAnsi="Times New Roman" w:cs="Times New Roman"/>
          <w:sz w:val="24"/>
          <w:szCs w:val="24"/>
        </w:rPr>
        <w:t>забезпечується шляхом</w:t>
      </w:r>
      <w:r w:rsidR="00645C2A" w:rsidRPr="00645C2A">
        <w:rPr>
          <w:rFonts w:ascii="Times New Roman" w:hAnsi="Times New Roman" w:cs="Times New Roman"/>
          <w:sz w:val="24"/>
          <w:szCs w:val="24"/>
        </w:rPr>
        <w:t>:</w:t>
      </w:r>
    </w:p>
    <w:p w14:paraId="3C32D4AF" w14:textId="6C1EC7B6" w:rsidR="008531D3" w:rsidRDefault="000D7700" w:rsidP="000D365A">
      <w:pPr>
        <w:pStyle w:val="a8"/>
        <w:ind w:firstLine="708"/>
        <w:jc w:val="both"/>
        <w:rPr>
          <w:rFonts w:ascii="Times New Roman" w:hAnsi="Times New Roman" w:cs="Times New Roman"/>
          <w:sz w:val="24"/>
          <w:szCs w:val="24"/>
        </w:rPr>
      </w:pPr>
      <w:r>
        <w:rPr>
          <w:rFonts w:ascii="Times New Roman" w:hAnsi="Times New Roman" w:cs="Times New Roman"/>
          <w:sz w:val="24"/>
          <w:szCs w:val="24"/>
        </w:rPr>
        <w:t>-</w:t>
      </w:r>
      <w:r w:rsidR="008531D3" w:rsidRPr="00C72873">
        <w:rPr>
          <w:rFonts w:ascii="Times New Roman" w:hAnsi="Times New Roman" w:cs="Times New Roman"/>
          <w:sz w:val="24"/>
          <w:szCs w:val="24"/>
        </w:rPr>
        <w:t xml:space="preserve"> Розподіл</w:t>
      </w:r>
      <w:r w:rsidR="00B23A6B">
        <w:rPr>
          <w:rFonts w:ascii="Times New Roman" w:hAnsi="Times New Roman" w:cs="Times New Roman"/>
          <w:sz w:val="24"/>
          <w:szCs w:val="24"/>
        </w:rPr>
        <w:t>у</w:t>
      </w:r>
      <w:r w:rsidR="008531D3" w:rsidRPr="00C72873">
        <w:rPr>
          <w:rFonts w:ascii="Times New Roman" w:hAnsi="Times New Roman" w:cs="Times New Roman"/>
          <w:sz w:val="24"/>
          <w:szCs w:val="24"/>
        </w:rPr>
        <w:t xml:space="preserve"> повноважень між органами управління та/або підрозділами банку, який забезпечує взаємну підконтрольність, а також унеможливлює (упереджує) можливість прийняття органами управління рішень, які можуть призвести до негативних наслідків у діяльності банку.</w:t>
      </w:r>
    </w:p>
    <w:p w14:paraId="05161372" w14:textId="093993D2" w:rsidR="00CA5FAD" w:rsidRPr="000200F7" w:rsidRDefault="000D7700" w:rsidP="000D365A">
      <w:pPr>
        <w:pStyle w:val="a8"/>
        <w:ind w:firstLine="708"/>
        <w:jc w:val="both"/>
        <w:rPr>
          <w:rFonts w:ascii="Times New Roman" w:hAnsi="Times New Roman" w:cs="Times New Roman"/>
          <w:sz w:val="24"/>
          <w:szCs w:val="24"/>
        </w:rPr>
      </w:pPr>
      <w:r>
        <w:rPr>
          <w:rFonts w:ascii="Times New Roman" w:hAnsi="Times New Roman" w:cs="Times New Roman"/>
          <w:sz w:val="24"/>
          <w:szCs w:val="24"/>
        </w:rPr>
        <w:t>-</w:t>
      </w:r>
      <w:r w:rsidR="00CA5FAD" w:rsidRPr="000200F7">
        <w:rPr>
          <w:rFonts w:ascii="Times New Roman" w:hAnsi="Times New Roman" w:cs="Times New Roman"/>
          <w:sz w:val="24"/>
          <w:szCs w:val="24"/>
        </w:rPr>
        <w:t xml:space="preserve"> За</w:t>
      </w:r>
      <w:r w:rsidR="00A6576E" w:rsidRPr="000200F7">
        <w:rPr>
          <w:rFonts w:ascii="Times New Roman" w:hAnsi="Times New Roman" w:cs="Times New Roman"/>
          <w:sz w:val="24"/>
          <w:szCs w:val="24"/>
        </w:rPr>
        <w:t xml:space="preserve">безпечення обізнаності та залучення членів </w:t>
      </w:r>
      <w:r w:rsidR="00CA5FAD" w:rsidRPr="000200F7">
        <w:rPr>
          <w:rFonts w:ascii="Times New Roman" w:hAnsi="Times New Roman" w:cs="Times New Roman"/>
          <w:sz w:val="24"/>
          <w:szCs w:val="24"/>
        </w:rPr>
        <w:t xml:space="preserve">Наглядової </w:t>
      </w:r>
      <w:r w:rsidR="00A6576E" w:rsidRPr="000200F7">
        <w:rPr>
          <w:rFonts w:ascii="Times New Roman" w:hAnsi="Times New Roman" w:cs="Times New Roman"/>
          <w:sz w:val="24"/>
          <w:szCs w:val="24"/>
        </w:rPr>
        <w:t xml:space="preserve">ради та членів </w:t>
      </w:r>
      <w:r w:rsidR="00CA5FAD" w:rsidRPr="000200F7">
        <w:rPr>
          <w:rFonts w:ascii="Times New Roman" w:hAnsi="Times New Roman" w:cs="Times New Roman"/>
          <w:sz w:val="24"/>
          <w:szCs w:val="24"/>
        </w:rPr>
        <w:t>П</w:t>
      </w:r>
      <w:r w:rsidR="00A6576E" w:rsidRPr="000200F7">
        <w:rPr>
          <w:rFonts w:ascii="Times New Roman" w:hAnsi="Times New Roman" w:cs="Times New Roman"/>
          <w:sz w:val="24"/>
          <w:szCs w:val="24"/>
        </w:rPr>
        <w:t>равління банку, а також інших працівників банку до управління ризиками</w:t>
      </w:r>
      <w:r w:rsidR="00CA5FAD" w:rsidRPr="000200F7">
        <w:rPr>
          <w:rFonts w:ascii="Times New Roman" w:hAnsi="Times New Roman" w:cs="Times New Roman"/>
          <w:sz w:val="24"/>
          <w:szCs w:val="24"/>
        </w:rPr>
        <w:t xml:space="preserve"> з обов’язковою реєстрацією</w:t>
      </w:r>
      <w:r w:rsidR="00A6576E" w:rsidRPr="000200F7">
        <w:rPr>
          <w:rFonts w:ascii="Times New Roman" w:hAnsi="Times New Roman" w:cs="Times New Roman"/>
          <w:sz w:val="24"/>
          <w:szCs w:val="24"/>
        </w:rPr>
        <w:t xml:space="preserve"> періодичності засідань </w:t>
      </w:r>
      <w:r w:rsidR="00CA5FAD" w:rsidRPr="000200F7">
        <w:rPr>
          <w:rFonts w:ascii="Times New Roman" w:hAnsi="Times New Roman" w:cs="Times New Roman"/>
          <w:sz w:val="24"/>
          <w:szCs w:val="24"/>
        </w:rPr>
        <w:t xml:space="preserve">Наглядової </w:t>
      </w:r>
      <w:r w:rsidR="00A6576E" w:rsidRPr="000200F7">
        <w:rPr>
          <w:rFonts w:ascii="Times New Roman" w:hAnsi="Times New Roman" w:cs="Times New Roman"/>
          <w:sz w:val="24"/>
          <w:szCs w:val="24"/>
        </w:rPr>
        <w:t xml:space="preserve">ради банку, колегіальних органів, </w:t>
      </w:r>
      <w:r w:rsidR="00CA5FAD" w:rsidRPr="000200F7">
        <w:rPr>
          <w:rFonts w:ascii="Times New Roman" w:hAnsi="Times New Roman" w:cs="Times New Roman"/>
          <w:sz w:val="24"/>
          <w:szCs w:val="24"/>
        </w:rPr>
        <w:t>начальників</w:t>
      </w:r>
      <w:r w:rsidR="00A6576E" w:rsidRPr="000200F7">
        <w:rPr>
          <w:rFonts w:ascii="Times New Roman" w:hAnsi="Times New Roman" w:cs="Times New Roman"/>
          <w:sz w:val="24"/>
          <w:szCs w:val="24"/>
        </w:rPr>
        <w:t xml:space="preserve"> </w:t>
      </w:r>
      <w:r w:rsidR="00CA5FAD" w:rsidRPr="000200F7">
        <w:rPr>
          <w:rFonts w:ascii="Times New Roman" w:hAnsi="Times New Roman" w:cs="Times New Roman"/>
          <w:sz w:val="24"/>
          <w:szCs w:val="24"/>
        </w:rPr>
        <w:t>підрозділів контролю та</w:t>
      </w:r>
      <w:r w:rsidR="00A6576E" w:rsidRPr="000200F7">
        <w:rPr>
          <w:rFonts w:ascii="Times New Roman" w:hAnsi="Times New Roman" w:cs="Times New Roman"/>
          <w:sz w:val="24"/>
          <w:szCs w:val="24"/>
        </w:rPr>
        <w:t xml:space="preserve"> документування таких засідань</w:t>
      </w:r>
      <w:r w:rsidR="00CA5FAD" w:rsidRPr="000200F7">
        <w:rPr>
          <w:rFonts w:ascii="Times New Roman" w:hAnsi="Times New Roman" w:cs="Times New Roman"/>
          <w:sz w:val="24"/>
          <w:szCs w:val="24"/>
        </w:rPr>
        <w:t>.</w:t>
      </w:r>
    </w:p>
    <w:p w14:paraId="3AF4B609" w14:textId="074765D4" w:rsidR="00110E8A" w:rsidRPr="000200F7" w:rsidRDefault="000D7700" w:rsidP="000D365A">
      <w:pPr>
        <w:pStyle w:val="a8"/>
        <w:ind w:firstLine="708"/>
        <w:jc w:val="both"/>
        <w:rPr>
          <w:rFonts w:ascii="Times New Roman" w:hAnsi="Times New Roman" w:cs="Times New Roman"/>
          <w:sz w:val="24"/>
          <w:szCs w:val="24"/>
        </w:rPr>
      </w:pPr>
      <w:r>
        <w:rPr>
          <w:rFonts w:ascii="Times New Roman" w:hAnsi="Times New Roman" w:cs="Times New Roman"/>
          <w:sz w:val="24"/>
          <w:szCs w:val="24"/>
        </w:rPr>
        <w:t>-</w:t>
      </w:r>
      <w:r w:rsidR="00621EB3">
        <w:rPr>
          <w:rFonts w:ascii="Times New Roman" w:hAnsi="Times New Roman" w:cs="Times New Roman"/>
          <w:sz w:val="24"/>
          <w:szCs w:val="24"/>
        </w:rPr>
        <w:t xml:space="preserve"> </w:t>
      </w:r>
      <w:r w:rsidR="00CA5FAD" w:rsidRPr="000200F7">
        <w:rPr>
          <w:rFonts w:ascii="Times New Roman" w:hAnsi="Times New Roman" w:cs="Times New Roman"/>
          <w:sz w:val="24"/>
          <w:szCs w:val="24"/>
        </w:rPr>
        <w:t>Н</w:t>
      </w:r>
      <w:r w:rsidR="00A6576E" w:rsidRPr="000200F7">
        <w:rPr>
          <w:rFonts w:ascii="Times New Roman" w:hAnsi="Times New Roman" w:cs="Times New Roman"/>
          <w:sz w:val="24"/>
          <w:szCs w:val="24"/>
        </w:rPr>
        <w:t>авчання працівників банку з питань управління ризиками</w:t>
      </w:r>
      <w:r w:rsidR="00CA5FAD" w:rsidRPr="000200F7">
        <w:rPr>
          <w:rFonts w:ascii="Times New Roman" w:hAnsi="Times New Roman" w:cs="Times New Roman"/>
          <w:sz w:val="24"/>
          <w:szCs w:val="24"/>
        </w:rPr>
        <w:t xml:space="preserve"> та кодексу поведінки (етики).</w:t>
      </w:r>
    </w:p>
    <w:p w14:paraId="58F844E5" w14:textId="63EFCA14" w:rsidR="00A6576E" w:rsidRPr="000200F7" w:rsidRDefault="000D2FE9" w:rsidP="000D365A">
      <w:pPr>
        <w:pStyle w:val="a8"/>
        <w:ind w:firstLine="708"/>
        <w:jc w:val="both"/>
        <w:rPr>
          <w:rFonts w:ascii="Times New Roman" w:hAnsi="Times New Roman" w:cs="Times New Roman"/>
          <w:sz w:val="24"/>
          <w:szCs w:val="24"/>
        </w:rPr>
      </w:pPr>
      <w:r>
        <w:rPr>
          <w:rFonts w:ascii="Times New Roman" w:hAnsi="Times New Roman" w:cs="Times New Roman"/>
          <w:sz w:val="24"/>
          <w:szCs w:val="24"/>
        </w:rPr>
        <w:t>6</w:t>
      </w:r>
      <w:r w:rsidR="00CA5FAD" w:rsidRPr="000200F7">
        <w:rPr>
          <w:rFonts w:ascii="Times New Roman" w:hAnsi="Times New Roman" w:cs="Times New Roman"/>
          <w:sz w:val="24"/>
          <w:szCs w:val="24"/>
        </w:rPr>
        <w:t>.</w:t>
      </w:r>
      <w:r w:rsidR="000D7700">
        <w:rPr>
          <w:rFonts w:ascii="Times New Roman" w:hAnsi="Times New Roman" w:cs="Times New Roman"/>
          <w:sz w:val="24"/>
          <w:szCs w:val="24"/>
        </w:rPr>
        <w:t>2</w:t>
      </w:r>
      <w:r w:rsidR="00CA5FAD" w:rsidRPr="000200F7">
        <w:rPr>
          <w:rFonts w:ascii="Times New Roman" w:hAnsi="Times New Roman" w:cs="Times New Roman"/>
          <w:sz w:val="24"/>
          <w:szCs w:val="24"/>
        </w:rPr>
        <w:t xml:space="preserve">. </w:t>
      </w:r>
      <w:r w:rsidR="00A6576E" w:rsidRPr="000200F7">
        <w:rPr>
          <w:rFonts w:ascii="Times New Roman" w:hAnsi="Times New Roman" w:cs="Times New Roman"/>
          <w:sz w:val="24"/>
          <w:szCs w:val="24"/>
        </w:rPr>
        <w:t xml:space="preserve">Правління банку визнає та виконує вимоги щодо незалежного виконання обов'язків </w:t>
      </w:r>
      <w:r w:rsidR="00CA5FAD" w:rsidRPr="000200F7">
        <w:rPr>
          <w:rFonts w:ascii="Times New Roman" w:hAnsi="Times New Roman" w:cs="Times New Roman"/>
          <w:sz w:val="24"/>
          <w:szCs w:val="24"/>
        </w:rPr>
        <w:t xml:space="preserve">Управлінням ризик-менеджменту та Управлінням </w:t>
      </w:r>
      <w:proofErr w:type="spellStart"/>
      <w:r w:rsidR="00CA5FAD" w:rsidRPr="000200F7">
        <w:rPr>
          <w:rFonts w:ascii="Times New Roman" w:hAnsi="Times New Roman" w:cs="Times New Roman"/>
          <w:sz w:val="24"/>
          <w:szCs w:val="24"/>
        </w:rPr>
        <w:t>комплаєнс</w:t>
      </w:r>
      <w:proofErr w:type="spellEnd"/>
      <w:r w:rsidR="00CA5FAD" w:rsidRPr="000200F7">
        <w:rPr>
          <w:rFonts w:ascii="Times New Roman" w:hAnsi="Times New Roman" w:cs="Times New Roman"/>
          <w:sz w:val="24"/>
          <w:szCs w:val="24"/>
        </w:rPr>
        <w:t xml:space="preserve"> </w:t>
      </w:r>
      <w:r w:rsidR="00A6576E" w:rsidRPr="000200F7">
        <w:rPr>
          <w:rFonts w:ascii="Times New Roman" w:hAnsi="Times New Roman" w:cs="Times New Roman"/>
          <w:sz w:val="24"/>
          <w:szCs w:val="24"/>
        </w:rPr>
        <w:t xml:space="preserve"> і не втручається у виконання ними своїх обов'язків.</w:t>
      </w:r>
    </w:p>
    <w:p w14:paraId="4777E5EC" w14:textId="00EBBB6A" w:rsidR="00A6576E" w:rsidRPr="000200F7" w:rsidRDefault="000D2FE9" w:rsidP="000D365A">
      <w:pPr>
        <w:pStyle w:val="a8"/>
        <w:ind w:firstLine="708"/>
        <w:jc w:val="both"/>
        <w:rPr>
          <w:rFonts w:ascii="Times New Roman" w:hAnsi="Times New Roman" w:cs="Times New Roman"/>
          <w:sz w:val="24"/>
          <w:szCs w:val="24"/>
        </w:rPr>
      </w:pPr>
      <w:r>
        <w:rPr>
          <w:rFonts w:ascii="Times New Roman" w:hAnsi="Times New Roman" w:cs="Times New Roman"/>
          <w:sz w:val="24"/>
          <w:szCs w:val="24"/>
        </w:rPr>
        <w:t>6</w:t>
      </w:r>
      <w:r w:rsidR="00CA5FAD" w:rsidRPr="000200F7">
        <w:rPr>
          <w:rFonts w:ascii="Times New Roman" w:hAnsi="Times New Roman" w:cs="Times New Roman"/>
          <w:sz w:val="24"/>
          <w:szCs w:val="24"/>
        </w:rPr>
        <w:t>.</w:t>
      </w:r>
      <w:r w:rsidR="000D7700">
        <w:rPr>
          <w:rFonts w:ascii="Times New Roman" w:hAnsi="Times New Roman" w:cs="Times New Roman"/>
          <w:sz w:val="24"/>
          <w:szCs w:val="24"/>
        </w:rPr>
        <w:t>3</w:t>
      </w:r>
      <w:r w:rsidR="00CA5FAD" w:rsidRPr="000200F7">
        <w:rPr>
          <w:rFonts w:ascii="Times New Roman" w:hAnsi="Times New Roman" w:cs="Times New Roman"/>
          <w:sz w:val="24"/>
          <w:szCs w:val="24"/>
        </w:rPr>
        <w:t xml:space="preserve">. </w:t>
      </w:r>
      <w:r w:rsidR="00645C2A">
        <w:rPr>
          <w:rFonts w:ascii="Times New Roman" w:hAnsi="Times New Roman" w:cs="Times New Roman"/>
          <w:sz w:val="24"/>
          <w:szCs w:val="24"/>
        </w:rPr>
        <w:t xml:space="preserve">Побудована </w:t>
      </w:r>
      <w:r w:rsidR="00CA5FAD" w:rsidRPr="000200F7">
        <w:rPr>
          <w:rFonts w:ascii="Times New Roman" w:hAnsi="Times New Roman" w:cs="Times New Roman"/>
          <w:sz w:val="24"/>
          <w:szCs w:val="24"/>
        </w:rPr>
        <w:t>Наглядов</w:t>
      </w:r>
      <w:r w:rsidR="00645C2A">
        <w:rPr>
          <w:rFonts w:ascii="Times New Roman" w:hAnsi="Times New Roman" w:cs="Times New Roman"/>
          <w:sz w:val="24"/>
          <w:szCs w:val="24"/>
        </w:rPr>
        <w:t>ою</w:t>
      </w:r>
      <w:r w:rsidR="00CA5FAD" w:rsidRPr="000200F7">
        <w:rPr>
          <w:rFonts w:ascii="Times New Roman" w:hAnsi="Times New Roman" w:cs="Times New Roman"/>
          <w:sz w:val="24"/>
          <w:szCs w:val="24"/>
        </w:rPr>
        <w:t xml:space="preserve"> р</w:t>
      </w:r>
      <w:r w:rsidR="00A6576E" w:rsidRPr="000200F7">
        <w:rPr>
          <w:rFonts w:ascii="Times New Roman" w:hAnsi="Times New Roman" w:cs="Times New Roman"/>
          <w:sz w:val="24"/>
          <w:szCs w:val="24"/>
        </w:rPr>
        <w:t>ад</w:t>
      </w:r>
      <w:r w:rsidR="00645C2A">
        <w:rPr>
          <w:rFonts w:ascii="Times New Roman" w:hAnsi="Times New Roman" w:cs="Times New Roman"/>
          <w:sz w:val="24"/>
          <w:szCs w:val="24"/>
        </w:rPr>
        <w:t>ою</w:t>
      </w:r>
      <w:r w:rsidR="00CA5FAD" w:rsidRPr="000200F7">
        <w:rPr>
          <w:rFonts w:ascii="Times New Roman" w:hAnsi="Times New Roman" w:cs="Times New Roman"/>
          <w:sz w:val="24"/>
          <w:szCs w:val="24"/>
        </w:rPr>
        <w:t>, П</w:t>
      </w:r>
      <w:r w:rsidR="00A6576E" w:rsidRPr="000200F7">
        <w:rPr>
          <w:rFonts w:ascii="Times New Roman" w:hAnsi="Times New Roman" w:cs="Times New Roman"/>
          <w:sz w:val="24"/>
          <w:szCs w:val="24"/>
        </w:rPr>
        <w:t>равління</w:t>
      </w:r>
      <w:r w:rsidR="00645C2A">
        <w:rPr>
          <w:rFonts w:ascii="Times New Roman" w:hAnsi="Times New Roman" w:cs="Times New Roman"/>
          <w:sz w:val="24"/>
          <w:szCs w:val="24"/>
        </w:rPr>
        <w:t>м</w:t>
      </w:r>
      <w:r w:rsidR="00A6576E" w:rsidRPr="000200F7">
        <w:rPr>
          <w:rFonts w:ascii="Times New Roman" w:hAnsi="Times New Roman" w:cs="Times New Roman"/>
          <w:sz w:val="24"/>
          <w:szCs w:val="24"/>
        </w:rPr>
        <w:t xml:space="preserve"> банку атмосфер</w:t>
      </w:r>
      <w:r w:rsidR="00645C2A">
        <w:rPr>
          <w:rFonts w:ascii="Times New Roman" w:hAnsi="Times New Roman" w:cs="Times New Roman"/>
          <w:sz w:val="24"/>
          <w:szCs w:val="24"/>
        </w:rPr>
        <w:t>а</w:t>
      </w:r>
      <w:r w:rsidR="00A6576E" w:rsidRPr="000200F7">
        <w:rPr>
          <w:rFonts w:ascii="Times New Roman" w:hAnsi="Times New Roman" w:cs="Times New Roman"/>
          <w:sz w:val="24"/>
          <w:szCs w:val="24"/>
        </w:rPr>
        <w:t xml:space="preserve"> (</w:t>
      </w:r>
      <w:proofErr w:type="spellStart"/>
      <w:r w:rsidR="00A6576E" w:rsidRPr="000200F7">
        <w:rPr>
          <w:rFonts w:ascii="Times New Roman" w:hAnsi="Times New Roman" w:cs="Times New Roman"/>
          <w:sz w:val="24"/>
          <w:szCs w:val="24"/>
        </w:rPr>
        <w:t>tone</w:t>
      </w:r>
      <w:proofErr w:type="spellEnd"/>
      <w:r w:rsidR="00A6576E" w:rsidRPr="000200F7">
        <w:rPr>
          <w:rFonts w:ascii="Times New Roman" w:hAnsi="Times New Roman" w:cs="Times New Roman"/>
          <w:sz w:val="24"/>
          <w:szCs w:val="24"/>
        </w:rPr>
        <w:t xml:space="preserve"> </w:t>
      </w:r>
      <w:proofErr w:type="spellStart"/>
      <w:r w:rsidR="00A6576E" w:rsidRPr="000200F7">
        <w:rPr>
          <w:rFonts w:ascii="Times New Roman" w:hAnsi="Times New Roman" w:cs="Times New Roman"/>
          <w:sz w:val="24"/>
          <w:szCs w:val="24"/>
        </w:rPr>
        <w:t>at</w:t>
      </w:r>
      <w:proofErr w:type="spellEnd"/>
      <w:r w:rsidR="00A6576E" w:rsidRPr="000200F7">
        <w:rPr>
          <w:rFonts w:ascii="Times New Roman" w:hAnsi="Times New Roman" w:cs="Times New Roman"/>
          <w:sz w:val="24"/>
          <w:szCs w:val="24"/>
        </w:rPr>
        <w:t xml:space="preserve"> </w:t>
      </w:r>
      <w:proofErr w:type="spellStart"/>
      <w:r w:rsidR="00A6576E" w:rsidRPr="000200F7">
        <w:rPr>
          <w:rFonts w:ascii="Times New Roman" w:hAnsi="Times New Roman" w:cs="Times New Roman"/>
          <w:sz w:val="24"/>
          <w:szCs w:val="24"/>
        </w:rPr>
        <w:t>the</w:t>
      </w:r>
      <w:proofErr w:type="spellEnd"/>
      <w:r w:rsidR="00A6576E" w:rsidRPr="000200F7">
        <w:rPr>
          <w:rFonts w:ascii="Times New Roman" w:hAnsi="Times New Roman" w:cs="Times New Roman"/>
          <w:sz w:val="24"/>
          <w:szCs w:val="24"/>
        </w:rPr>
        <w:t xml:space="preserve"> </w:t>
      </w:r>
      <w:proofErr w:type="spellStart"/>
      <w:r w:rsidR="00A6576E" w:rsidRPr="000200F7">
        <w:rPr>
          <w:rFonts w:ascii="Times New Roman" w:hAnsi="Times New Roman" w:cs="Times New Roman"/>
          <w:sz w:val="24"/>
          <w:szCs w:val="24"/>
        </w:rPr>
        <w:t>top</w:t>
      </w:r>
      <w:proofErr w:type="spellEnd"/>
      <w:r w:rsidR="00A6576E" w:rsidRPr="000200F7">
        <w:rPr>
          <w:rFonts w:ascii="Times New Roman" w:hAnsi="Times New Roman" w:cs="Times New Roman"/>
          <w:sz w:val="24"/>
          <w:szCs w:val="24"/>
        </w:rPr>
        <w:t>) шляхом:</w:t>
      </w:r>
    </w:p>
    <w:p w14:paraId="5DBC7BAE" w14:textId="77777777" w:rsidR="00A6576E" w:rsidRPr="000200F7" w:rsidRDefault="00CA5FAD" w:rsidP="000D365A">
      <w:pPr>
        <w:pStyle w:val="a8"/>
        <w:ind w:firstLine="708"/>
        <w:jc w:val="both"/>
        <w:rPr>
          <w:rFonts w:ascii="Times New Roman" w:hAnsi="Times New Roman" w:cs="Times New Roman"/>
          <w:sz w:val="24"/>
          <w:szCs w:val="24"/>
        </w:rPr>
      </w:pPr>
      <w:r w:rsidRPr="000200F7">
        <w:rPr>
          <w:rFonts w:ascii="Times New Roman" w:hAnsi="Times New Roman" w:cs="Times New Roman"/>
          <w:sz w:val="24"/>
          <w:szCs w:val="24"/>
        </w:rPr>
        <w:t>-</w:t>
      </w:r>
      <w:r w:rsidR="00A6576E" w:rsidRPr="000200F7">
        <w:rPr>
          <w:rFonts w:ascii="Times New Roman" w:hAnsi="Times New Roman" w:cs="Times New Roman"/>
          <w:sz w:val="24"/>
          <w:szCs w:val="24"/>
        </w:rPr>
        <w:t xml:space="preserve"> визначення та дотримання корпоративних цінностей, а також здійснення нагляду за дотриманням таких цінностей;</w:t>
      </w:r>
    </w:p>
    <w:p w14:paraId="22E1A019" w14:textId="77777777" w:rsidR="00A6576E" w:rsidRPr="000200F7" w:rsidRDefault="00CA5FAD" w:rsidP="000D365A">
      <w:pPr>
        <w:pStyle w:val="a8"/>
        <w:ind w:firstLine="708"/>
        <w:jc w:val="both"/>
        <w:rPr>
          <w:rFonts w:ascii="Times New Roman" w:hAnsi="Times New Roman" w:cs="Times New Roman"/>
          <w:sz w:val="24"/>
          <w:szCs w:val="24"/>
        </w:rPr>
      </w:pPr>
      <w:r w:rsidRPr="000200F7">
        <w:rPr>
          <w:rFonts w:ascii="Times New Roman" w:hAnsi="Times New Roman" w:cs="Times New Roman"/>
          <w:sz w:val="24"/>
          <w:szCs w:val="24"/>
        </w:rPr>
        <w:t>-</w:t>
      </w:r>
      <w:r w:rsidR="00A6576E" w:rsidRPr="000200F7">
        <w:rPr>
          <w:rFonts w:ascii="Times New Roman" w:hAnsi="Times New Roman" w:cs="Times New Roman"/>
          <w:sz w:val="24"/>
          <w:szCs w:val="24"/>
        </w:rPr>
        <w:t xml:space="preserve"> забезпечення розуміння як керівниками банку, так і іншими працівниками банку їх ролі під час управління ризиками з метою досягнення цілей діяльності банку, а також відповідальності за порушення встановленого рівня ризик-апетиту;</w:t>
      </w:r>
    </w:p>
    <w:p w14:paraId="44C7A969" w14:textId="77777777" w:rsidR="00A6576E" w:rsidRPr="000200F7" w:rsidRDefault="00CA5FAD" w:rsidP="000D365A">
      <w:pPr>
        <w:pStyle w:val="a8"/>
        <w:ind w:firstLine="708"/>
        <w:jc w:val="both"/>
        <w:rPr>
          <w:rFonts w:ascii="Times New Roman" w:hAnsi="Times New Roman" w:cs="Times New Roman"/>
          <w:sz w:val="24"/>
          <w:szCs w:val="24"/>
        </w:rPr>
      </w:pPr>
      <w:r w:rsidRPr="000200F7">
        <w:rPr>
          <w:rFonts w:ascii="Times New Roman" w:hAnsi="Times New Roman" w:cs="Times New Roman"/>
          <w:sz w:val="24"/>
          <w:szCs w:val="24"/>
        </w:rPr>
        <w:t>-</w:t>
      </w:r>
      <w:r w:rsidR="00A6576E" w:rsidRPr="000200F7">
        <w:rPr>
          <w:rFonts w:ascii="Times New Roman" w:hAnsi="Times New Roman" w:cs="Times New Roman"/>
          <w:sz w:val="24"/>
          <w:szCs w:val="24"/>
        </w:rPr>
        <w:t xml:space="preserve"> просування обізнаності щодо ризиків шляхом забезпечення систематичного інформування всіх підрозділів банку про стратегію, політику, процедури з управління ризиками та заохочення до вільного обміну інформацією і критичної оцінки прийняття ризиків банком;</w:t>
      </w:r>
    </w:p>
    <w:p w14:paraId="3ABB022D" w14:textId="2C172012" w:rsidR="00A6576E" w:rsidRPr="000200F7" w:rsidRDefault="00CA5FAD" w:rsidP="000D365A">
      <w:pPr>
        <w:pStyle w:val="a8"/>
        <w:ind w:firstLine="708"/>
        <w:jc w:val="both"/>
        <w:rPr>
          <w:rFonts w:ascii="Times New Roman" w:hAnsi="Times New Roman" w:cs="Times New Roman"/>
          <w:sz w:val="24"/>
          <w:szCs w:val="24"/>
        </w:rPr>
      </w:pPr>
      <w:r w:rsidRPr="000200F7">
        <w:rPr>
          <w:rFonts w:ascii="Times New Roman" w:hAnsi="Times New Roman" w:cs="Times New Roman"/>
          <w:sz w:val="24"/>
          <w:szCs w:val="24"/>
        </w:rPr>
        <w:t>-</w:t>
      </w:r>
      <w:r w:rsidR="00A6576E" w:rsidRPr="000200F7">
        <w:rPr>
          <w:rFonts w:ascii="Times New Roman" w:hAnsi="Times New Roman" w:cs="Times New Roman"/>
          <w:sz w:val="24"/>
          <w:szCs w:val="24"/>
        </w:rPr>
        <w:t xml:space="preserve"> отримання підтверджень, що керівники та інші працівники банку, проінформовані про дисциплінарні санкції або інші дії, які застосовуватимуться до них у разі неприйнятної поведінки/порушення в діяльності банку</w:t>
      </w:r>
      <w:r w:rsidR="004024F5">
        <w:rPr>
          <w:rFonts w:ascii="Times New Roman" w:hAnsi="Times New Roman" w:cs="Times New Roman"/>
          <w:sz w:val="24"/>
          <w:szCs w:val="24"/>
        </w:rPr>
        <w:t>;</w:t>
      </w:r>
    </w:p>
    <w:p w14:paraId="334F5ACE" w14:textId="5AA15673" w:rsidR="00A6576E" w:rsidRPr="000200F7" w:rsidRDefault="00835669" w:rsidP="000D365A">
      <w:pPr>
        <w:pStyle w:val="a8"/>
        <w:ind w:firstLine="708"/>
        <w:jc w:val="both"/>
        <w:rPr>
          <w:rFonts w:ascii="Times New Roman" w:hAnsi="Times New Roman" w:cs="Times New Roman"/>
          <w:sz w:val="24"/>
          <w:szCs w:val="24"/>
        </w:rPr>
      </w:pPr>
      <w:r w:rsidRPr="000200F7">
        <w:rPr>
          <w:rFonts w:ascii="Times New Roman" w:hAnsi="Times New Roman" w:cs="Times New Roman"/>
          <w:sz w:val="24"/>
          <w:szCs w:val="24"/>
        </w:rPr>
        <w:t xml:space="preserve">- </w:t>
      </w:r>
      <w:r w:rsidR="004024F5">
        <w:rPr>
          <w:rFonts w:ascii="Times New Roman" w:hAnsi="Times New Roman" w:cs="Times New Roman"/>
          <w:sz w:val="24"/>
          <w:szCs w:val="24"/>
        </w:rPr>
        <w:t xml:space="preserve">дотримання </w:t>
      </w:r>
      <w:r w:rsidR="00A6576E" w:rsidRPr="000200F7">
        <w:rPr>
          <w:rFonts w:ascii="Times New Roman" w:hAnsi="Times New Roman" w:cs="Times New Roman"/>
          <w:sz w:val="24"/>
          <w:szCs w:val="24"/>
        </w:rPr>
        <w:t>порядку дослідження випадків неприйнятної поведінки в банку / порушень у діяльності банку.</w:t>
      </w:r>
    </w:p>
    <w:p w14:paraId="065B5E3E" w14:textId="77777777" w:rsidR="00A6576E" w:rsidRPr="00744912" w:rsidRDefault="00A6576E" w:rsidP="000D365A">
      <w:pPr>
        <w:pStyle w:val="Default"/>
        <w:jc w:val="both"/>
        <w:rPr>
          <w:sz w:val="22"/>
          <w:szCs w:val="22"/>
        </w:rPr>
      </w:pPr>
    </w:p>
    <w:p w14:paraId="7A3B15FC" w14:textId="78BDE164" w:rsidR="00477BCB" w:rsidRDefault="000D2FE9" w:rsidP="00F030DF">
      <w:pPr>
        <w:pStyle w:val="a8"/>
        <w:jc w:val="center"/>
        <w:rPr>
          <w:rFonts w:ascii="Times New Roman" w:hAnsi="Times New Roman" w:cs="Times New Roman"/>
          <w:b/>
          <w:sz w:val="24"/>
          <w:szCs w:val="24"/>
        </w:rPr>
      </w:pPr>
      <w:r>
        <w:rPr>
          <w:rFonts w:ascii="Times New Roman" w:hAnsi="Times New Roman" w:cs="Times New Roman"/>
          <w:b/>
          <w:sz w:val="24"/>
          <w:szCs w:val="24"/>
        </w:rPr>
        <w:t>7</w:t>
      </w:r>
      <w:r w:rsidR="00645210" w:rsidRPr="008A59C2">
        <w:rPr>
          <w:rFonts w:ascii="Times New Roman" w:hAnsi="Times New Roman" w:cs="Times New Roman"/>
          <w:b/>
          <w:sz w:val="24"/>
          <w:szCs w:val="24"/>
        </w:rPr>
        <w:t>.</w:t>
      </w:r>
      <w:r w:rsidR="00477BCB" w:rsidRPr="008A59C2">
        <w:rPr>
          <w:rFonts w:ascii="Times New Roman" w:hAnsi="Times New Roman" w:cs="Times New Roman"/>
          <w:b/>
          <w:sz w:val="24"/>
          <w:szCs w:val="24"/>
        </w:rPr>
        <w:t xml:space="preserve"> Норми щодо запобігання порушенню прав споживачів</w:t>
      </w:r>
    </w:p>
    <w:p w14:paraId="47C75DDB" w14:textId="6FE1408C" w:rsidR="008A59C2" w:rsidRDefault="00EA6761" w:rsidP="00626A4A">
      <w:pPr>
        <w:pStyle w:val="a8"/>
        <w:ind w:firstLine="708"/>
        <w:jc w:val="both"/>
        <w:rPr>
          <w:rFonts w:ascii="Times New Roman" w:hAnsi="Times New Roman" w:cs="Times New Roman"/>
          <w:sz w:val="24"/>
          <w:szCs w:val="24"/>
        </w:rPr>
      </w:pPr>
      <w:r w:rsidRPr="00EA6761">
        <w:rPr>
          <w:rFonts w:ascii="Times New Roman" w:hAnsi="Times New Roman" w:cs="Times New Roman"/>
          <w:sz w:val="24"/>
          <w:szCs w:val="24"/>
        </w:rPr>
        <w:t>З метою запобігання порушенню прав споживачів в банку застосовуються наступні норми:</w:t>
      </w:r>
    </w:p>
    <w:p w14:paraId="2F7637EB" w14:textId="77777777" w:rsidR="00EB0800" w:rsidRPr="00EA6761" w:rsidRDefault="00EB0800" w:rsidP="00EA6761">
      <w:pPr>
        <w:pStyle w:val="a8"/>
        <w:ind w:firstLine="708"/>
        <w:rPr>
          <w:rFonts w:ascii="Times New Roman" w:eastAsia="Times New Roman" w:hAnsi="Times New Roman" w:cs="Times New Roman"/>
          <w:bCs/>
          <w:caps/>
          <w:color w:val="464646"/>
          <w:sz w:val="24"/>
          <w:szCs w:val="24"/>
          <w:lang w:eastAsia="uk-UA"/>
        </w:rPr>
      </w:pPr>
    </w:p>
    <w:p w14:paraId="46687765" w14:textId="72E15673" w:rsidR="00B34E51" w:rsidRPr="00021B46" w:rsidRDefault="000D2FE9" w:rsidP="00021B46">
      <w:pPr>
        <w:pStyle w:val="a8"/>
        <w:ind w:firstLine="708"/>
        <w:jc w:val="both"/>
        <w:rPr>
          <w:rFonts w:ascii="Times New Roman" w:eastAsia="Times New Roman" w:hAnsi="Times New Roman" w:cs="Times New Roman"/>
          <w:bCs/>
          <w:caps/>
          <w:color w:val="000000" w:themeColor="text1"/>
          <w:sz w:val="24"/>
          <w:szCs w:val="24"/>
          <w:lang w:eastAsia="uk-UA"/>
        </w:rPr>
      </w:pPr>
      <w:r>
        <w:rPr>
          <w:rFonts w:ascii="Times New Roman" w:eastAsia="Times New Roman" w:hAnsi="Times New Roman" w:cs="Times New Roman"/>
          <w:bCs/>
          <w:caps/>
          <w:color w:val="000000" w:themeColor="text1"/>
          <w:sz w:val="24"/>
          <w:szCs w:val="24"/>
          <w:lang w:eastAsia="uk-UA"/>
        </w:rPr>
        <w:lastRenderedPageBreak/>
        <w:t>7</w:t>
      </w:r>
      <w:r w:rsidR="00B34E51" w:rsidRPr="00021B46">
        <w:rPr>
          <w:rFonts w:ascii="Times New Roman" w:eastAsia="Times New Roman" w:hAnsi="Times New Roman" w:cs="Times New Roman"/>
          <w:bCs/>
          <w:caps/>
          <w:color w:val="000000" w:themeColor="text1"/>
          <w:sz w:val="24"/>
          <w:szCs w:val="24"/>
          <w:lang w:eastAsia="uk-UA"/>
        </w:rPr>
        <w:t>.</w:t>
      </w:r>
      <w:r w:rsidR="00645C2A">
        <w:rPr>
          <w:rFonts w:ascii="Times New Roman" w:eastAsia="Times New Roman" w:hAnsi="Times New Roman" w:cs="Times New Roman"/>
          <w:bCs/>
          <w:caps/>
          <w:color w:val="000000" w:themeColor="text1"/>
          <w:sz w:val="24"/>
          <w:szCs w:val="24"/>
          <w:lang w:eastAsia="uk-UA"/>
        </w:rPr>
        <w:t>1</w:t>
      </w:r>
      <w:r w:rsidR="00B34E51" w:rsidRPr="00021B46">
        <w:rPr>
          <w:rFonts w:ascii="Times New Roman" w:eastAsia="Times New Roman" w:hAnsi="Times New Roman" w:cs="Times New Roman"/>
          <w:bCs/>
          <w:caps/>
          <w:color w:val="000000" w:themeColor="text1"/>
          <w:sz w:val="24"/>
          <w:szCs w:val="24"/>
          <w:lang w:eastAsia="uk-UA"/>
        </w:rPr>
        <w:t>.</w:t>
      </w:r>
      <w:r w:rsidR="00021B46">
        <w:rPr>
          <w:rFonts w:ascii="Times New Roman" w:eastAsia="Times New Roman" w:hAnsi="Times New Roman" w:cs="Times New Roman"/>
          <w:bCs/>
          <w:caps/>
          <w:color w:val="000000" w:themeColor="text1"/>
          <w:sz w:val="24"/>
          <w:szCs w:val="24"/>
          <w:lang w:eastAsia="uk-UA"/>
        </w:rPr>
        <w:t xml:space="preserve"> </w:t>
      </w:r>
      <w:r w:rsidR="00021B46" w:rsidRPr="00021B46">
        <w:rPr>
          <w:rFonts w:ascii="Times New Roman" w:eastAsia="Times New Roman" w:hAnsi="Times New Roman" w:cs="Times New Roman"/>
          <w:bCs/>
          <w:color w:val="000000" w:themeColor="text1"/>
          <w:sz w:val="24"/>
          <w:szCs w:val="24"/>
          <w:lang w:eastAsia="uk-UA"/>
        </w:rPr>
        <w:t>Своєчасність надання доступної,</w:t>
      </w:r>
      <w:r w:rsidR="00B34E51" w:rsidRPr="00021B46">
        <w:rPr>
          <w:rFonts w:ascii="Times New Roman" w:eastAsia="Times New Roman" w:hAnsi="Times New Roman" w:cs="Times New Roman"/>
          <w:bCs/>
          <w:caps/>
          <w:color w:val="000000" w:themeColor="text1"/>
          <w:sz w:val="24"/>
          <w:szCs w:val="24"/>
          <w:lang w:eastAsia="uk-UA"/>
        </w:rPr>
        <w:t xml:space="preserve"> </w:t>
      </w:r>
      <w:r w:rsidR="00021B46" w:rsidRPr="00021B46">
        <w:rPr>
          <w:rFonts w:ascii="Times New Roman" w:eastAsia="Times New Roman" w:hAnsi="Times New Roman" w:cs="Times New Roman"/>
          <w:bCs/>
          <w:color w:val="000000" w:themeColor="text1"/>
          <w:sz w:val="24"/>
          <w:szCs w:val="24"/>
          <w:lang w:eastAsia="uk-UA"/>
        </w:rPr>
        <w:t>необхідної, достовірної</w:t>
      </w:r>
      <w:r w:rsidR="00B34E51" w:rsidRPr="00021B46">
        <w:rPr>
          <w:rFonts w:ascii="Times New Roman" w:eastAsia="Times New Roman" w:hAnsi="Times New Roman" w:cs="Times New Roman"/>
          <w:bCs/>
          <w:caps/>
          <w:color w:val="000000" w:themeColor="text1"/>
          <w:sz w:val="24"/>
          <w:szCs w:val="24"/>
          <w:lang w:eastAsia="uk-UA"/>
        </w:rPr>
        <w:t xml:space="preserve"> </w:t>
      </w:r>
      <w:r w:rsidR="00021B46" w:rsidRPr="00021B46">
        <w:rPr>
          <w:rFonts w:ascii="Times New Roman" w:eastAsia="Times New Roman" w:hAnsi="Times New Roman" w:cs="Times New Roman"/>
          <w:bCs/>
          <w:color w:val="000000" w:themeColor="text1"/>
          <w:sz w:val="24"/>
          <w:szCs w:val="24"/>
          <w:lang w:eastAsia="uk-UA"/>
        </w:rPr>
        <w:t xml:space="preserve"> інформації про продукти та послуги банку, їх</w:t>
      </w:r>
      <w:r w:rsidR="00B34E51" w:rsidRPr="00021B46">
        <w:rPr>
          <w:rFonts w:ascii="Times New Roman" w:eastAsia="Times New Roman" w:hAnsi="Times New Roman" w:cs="Times New Roman"/>
          <w:bCs/>
          <w:caps/>
          <w:color w:val="000000" w:themeColor="text1"/>
          <w:sz w:val="24"/>
          <w:szCs w:val="24"/>
          <w:lang w:eastAsia="uk-UA"/>
        </w:rPr>
        <w:t xml:space="preserve"> </w:t>
      </w:r>
      <w:r w:rsidR="00021B46" w:rsidRPr="00021B46">
        <w:rPr>
          <w:rFonts w:ascii="Times New Roman" w:eastAsia="Times New Roman" w:hAnsi="Times New Roman" w:cs="Times New Roman"/>
          <w:bCs/>
          <w:color w:val="000000" w:themeColor="text1"/>
          <w:sz w:val="24"/>
          <w:szCs w:val="24"/>
          <w:lang w:eastAsia="uk-UA"/>
        </w:rPr>
        <w:t>якість, асортимент, перелік документів, які необхідно та/або обов</w:t>
      </w:r>
      <w:r w:rsidR="001945E2" w:rsidRPr="00021B46">
        <w:rPr>
          <w:rFonts w:ascii="Times New Roman" w:eastAsia="Times New Roman" w:hAnsi="Times New Roman" w:cs="Times New Roman"/>
          <w:bCs/>
          <w:caps/>
          <w:color w:val="000000" w:themeColor="text1"/>
          <w:sz w:val="24"/>
          <w:szCs w:val="24"/>
          <w:lang w:eastAsia="uk-UA"/>
        </w:rPr>
        <w:t>’</w:t>
      </w:r>
      <w:r w:rsidR="00021B46" w:rsidRPr="00021B46">
        <w:rPr>
          <w:rFonts w:ascii="Times New Roman" w:eastAsia="Times New Roman" w:hAnsi="Times New Roman" w:cs="Times New Roman"/>
          <w:bCs/>
          <w:color w:val="000000" w:themeColor="text1"/>
          <w:sz w:val="24"/>
          <w:szCs w:val="24"/>
          <w:lang w:eastAsia="uk-UA"/>
        </w:rPr>
        <w:t>язково надати банку під час їх отримання</w:t>
      </w:r>
      <w:r w:rsidR="00B34E51" w:rsidRPr="00021B46">
        <w:rPr>
          <w:rFonts w:ascii="Times New Roman" w:eastAsia="Times New Roman" w:hAnsi="Times New Roman" w:cs="Times New Roman"/>
          <w:bCs/>
          <w:caps/>
          <w:color w:val="000000" w:themeColor="text1"/>
          <w:sz w:val="24"/>
          <w:szCs w:val="24"/>
          <w:lang w:eastAsia="uk-UA"/>
        </w:rPr>
        <w:t xml:space="preserve">, </w:t>
      </w:r>
      <w:r w:rsidR="00021B46" w:rsidRPr="00021B46">
        <w:rPr>
          <w:rFonts w:ascii="Times New Roman" w:eastAsia="Times New Roman" w:hAnsi="Times New Roman" w:cs="Times New Roman"/>
          <w:bCs/>
          <w:color w:val="000000" w:themeColor="text1"/>
          <w:sz w:val="24"/>
          <w:szCs w:val="24"/>
          <w:lang w:eastAsia="uk-UA"/>
        </w:rPr>
        <w:t>суми комісій та відсоткових ставок</w:t>
      </w:r>
      <w:r w:rsidR="00B34E51" w:rsidRPr="00021B46">
        <w:rPr>
          <w:rFonts w:ascii="Times New Roman" w:eastAsia="Times New Roman" w:hAnsi="Times New Roman" w:cs="Times New Roman"/>
          <w:bCs/>
          <w:caps/>
          <w:color w:val="000000" w:themeColor="text1"/>
          <w:sz w:val="24"/>
          <w:szCs w:val="24"/>
          <w:lang w:eastAsia="uk-UA"/>
        </w:rPr>
        <w:t>.</w:t>
      </w:r>
    </w:p>
    <w:p w14:paraId="30B9398E" w14:textId="29355C8F" w:rsidR="00B34E51" w:rsidRPr="00021B46" w:rsidRDefault="000D2FE9" w:rsidP="00021B46">
      <w:pPr>
        <w:pStyle w:val="a8"/>
        <w:ind w:firstLine="708"/>
        <w:jc w:val="both"/>
        <w:rPr>
          <w:rFonts w:ascii="Times New Roman" w:eastAsia="Times New Roman" w:hAnsi="Times New Roman" w:cs="Times New Roman"/>
          <w:bCs/>
          <w:caps/>
          <w:color w:val="000000" w:themeColor="text1"/>
          <w:sz w:val="24"/>
          <w:szCs w:val="24"/>
          <w:lang w:eastAsia="uk-UA"/>
        </w:rPr>
      </w:pPr>
      <w:r>
        <w:rPr>
          <w:rFonts w:ascii="Times New Roman" w:eastAsia="Times New Roman" w:hAnsi="Times New Roman" w:cs="Times New Roman"/>
          <w:bCs/>
          <w:caps/>
          <w:color w:val="000000" w:themeColor="text1"/>
          <w:sz w:val="24"/>
          <w:szCs w:val="24"/>
          <w:lang w:eastAsia="uk-UA"/>
        </w:rPr>
        <w:t>7</w:t>
      </w:r>
      <w:r w:rsidR="00B34E51" w:rsidRPr="00021B46">
        <w:rPr>
          <w:rFonts w:ascii="Times New Roman" w:eastAsia="Times New Roman" w:hAnsi="Times New Roman" w:cs="Times New Roman"/>
          <w:bCs/>
          <w:caps/>
          <w:color w:val="000000" w:themeColor="text1"/>
          <w:sz w:val="24"/>
          <w:szCs w:val="24"/>
          <w:lang w:eastAsia="uk-UA"/>
        </w:rPr>
        <w:t>.</w:t>
      </w:r>
      <w:r w:rsidR="00645C2A">
        <w:rPr>
          <w:rFonts w:ascii="Times New Roman" w:eastAsia="Times New Roman" w:hAnsi="Times New Roman" w:cs="Times New Roman"/>
          <w:bCs/>
          <w:caps/>
          <w:color w:val="000000" w:themeColor="text1"/>
          <w:sz w:val="24"/>
          <w:szCs w:val="24"/>
          <w:lang w:eastAsia="uk-UA"/>
        </w:rPr>
        <w:t>2</w:t>
      </w:r>
      <w:r w:rsidR="00B34E51" w:rsidRPr="00021B46">
        <w:rPr>
          <w:rFonts w:ascii="Times New Roman" w:eastAsia="Times New Roman" w:hAnsi="Times New Roman" w:cs="Times New Roman"/>
          <w:bCs/>
          <w:caps/>
          <w:color w:val="000000" w:themeColor="text1"/>
          <w:sz w:val="24"/>
          <w:szCs w:val="24"/>
          <w:lang w:eastAsia="uk-UA"/>
        </w:rPr>
        <w:t>.</w:t>
      </w:r>
      <w:r w:rsidR="00021B46">
        <w:rPr>
          <w:rFonts w:ascii="Times New Roman" w:eastAsia="Times New Roman" w:hAnsi="Times New Roman" w:cs="Times New Roman"/>
          <w:bCs/>
          <w:caps/>
          <w:color w:val="000000" w:themeColor="text1"/>
          <w:sz w:val="24"/>
          <w:szCs w:val="24"/>
          <w:lang w:eastAsia="uk-UA"/>
        </w:rPr>
        <w:t xml:space="preserve"> </w:t>
      </w:r>
      <w:r w:rsidR="00021B46" w:rsidRPr="00021B46">
        <w:rPr>
          <w:rFonts w:ascii="Times New Roman" w:eastAsia="Times New Roman" w:hAnsi="Times New Roman" w:cs="Times New Roman"/>
          <w:bCs/>
          <w:color w:val="000000" w:themeColor="text1"/>
          <w:sz w:val="24"/>
          <w:szCs w:val="24"/>
          <w:lang w:eastAsia="uk-UA"/>
        </w:rPr>
        <w:t>Дані про основні властивості та безпеку використання продуктів та/або послуг</w:t>
      </w:r>
      <w:r w:rsidR="003661A8" w:rsidRPr="00021B46">
        <w:rPr>
          <w:rFonts w:ascii="Times New Roman" w:eastAsia="Times New Roman" w:hAnsi="Times New Roman" w:cs="Times New Roman"/>
          <w:bCs/>
          <w:caps/>
          <w:color w:val="000000" w:themeColor="text1"/>
          <w:sz w:val="24"/>
          <w:szCs w:val="24"/>
          <w:lang w:eastAsia="uk-UA"/>
        </w:rPr>
        <w:t>,</w:t>
      </w:r>
      <w:r w:rsidR="00021B46" w:rsidRPr="00021B46">
        <w:rPr>
          <w:rFonts w:ascii="Times New Roman" w:eastAsia="Times New Roman" w:hAnsi="Times New Roman" w:cs="Times New Roman"/>
          <w:bCs/>
          <w:color w:val="000000" w:themeColor="text1"/>
          <w:sz w:val="24"/>
          <w:szCs w:val="24"/>
          <w:lang w:eastAsia="uk-UA"/>
        </w:rPr>
        <w:t xml:space="preserve"> умови надання продуктів/послуг та строки використання</w:t>
      </w:r>
      <w:r w:rsidR="003661A8" w:rsidRPr="00021B46">
        <w:rPr>
          <w:rFonts w:ascii="Times New Roman" w:eastAsia="Times New Roman" w:hAnsi="Times New Roman" w:cs="Times New Roman"/>
          <w:bCs/>
          <w:caps/>
          <w:color w:val="000000" w:themeColor="text1"/>
          <w:sz w:val="24"/>
          <w:szCs w:val="24"/>
          <w:lang w:eastAsia="uk-UA"/>
        </w:rPr>
        <w:t>.</w:t>
      </w:r>
    </w:p>
    <w:p w14:paraId="135DC673" w14:textId="6E22DEC6" w:rsidR="00EC4E19" w:rsidRPr="00EC4E19" w:rsidRDefault="00EC4E19" w:rsidP="00EC4E19">
      <w:pPr>
        <w:pStyle w:val="a8"/>
        <w:rPr>
          <w:rFonts w:ascii="Times New Roman" w:hAnsi="Times New Roman" w:cs="Times New Roman"/>
          <w:sz w:val="24"/>
          <w:szCs w:val="24"/>
          <w:lang w:eastAsia="uk-UA"/>
        </w:rPr>
      </w:pPr>
      <w:r w:rsidRPr="00EC4E19">
        <w:rPr>
          <w:rFonts w:ascii="Times New Roman" w:hAnsi="Times New Roman" w:cs="Times New Roman"/>
          <w:caps/>
          <w:sz w:val="24"/>
          <w:szCs w:val="24"/>
          <w:lang w:eastAsia="uk-UA"/>
        </w:rPr>
        <w:t xml:space="preserve">            </w:t>
      </w:r>
      <w:r w:rsidR="000D2FE9">
        <w:rPr>
          <w:rFonts w:ascii="Times New Roman" w:hAnsi="Times New Roman" w:cs="Times New Roman"/>
          <w:caps/>
          <w:sz w:val="24"/>
          <w:szCs w:val="24"/>
          <w:lang w:eastAsia="uk-UA"/>
        </w:rPr>
        <w:t>7</w:t>
      </w:r>
      <w:r w:rsidR="00F5121B" w:rsidRPr="00EC4E19">
        <w:rPr>
          <w:rFonts w:ascii="Times New Roman" w:hAnsi="Times New Roman" w:cs="Times New Roman"/>
          <w:caps/>
          <w:sz w:val="24"/>
          <w:szCs w:val="24"/>
          <w:lang w:eastAsia="uk-UA"/>
        </w:rPr>
        <w:t>.</w:t>
      </w:r>
      <w:r w:rsidR="00645C2A" w:rsidRPr="00EC4E19">
        <w:rPr>
          <w:rFonts w:ascii="Times New Roman" w:hAnsi="Times New Roman" w:cs="Times New Roman"/>
          <w:caps/>
          <w:sz w:val="24"/>
          <w:szCs w:val="24"/>
          <w:lang w:eastAsia="uk-UA"/>
        </w:rPr>
        <w:t>3</w:t>
      </w:r>
      <w:r w:rsidR="00F5121B" w:rsidRPr="00EC4E19">
        <w:rPr>
          <w:rFonts w:ascii="Times New Roman" w:hAnsi="Times New Roman" w:cs="Times New Roman"/>
          <w:caps/>
          <w:sz w:val="24"/>
          <w:szCs w:val="24"/>
          <w:lang w:eastAsia="uk-UA"/>
        </w:rPr>
        <w:t>.</w:t>
      </w:r>
      <w:r w:rsidR="00021B46" w:rsidRPr="00EC4E19">
        <w:rPr>
          <w:rFonts w:ascii="Times New Roman" w:hAnsi="Times New Roman" w:cs="Times New Roman"/>
          <w:caps/>
          <w:sz w:val="24"/>
          <w:szCs w:val="24"/>
          <w:lang w:eastAsia="uk-UA"/>
        </w:rPr>
        <w:t xml:space="preserve"> </w:t>
      </w:r>
      <w:r w:rsidRPr="00EC4E19">
        <w:rPr>
          <w:rFonts w:ascii="Times New Roman" w:hAnsi="Times New Roman" w:cs="Times New Roman"/>
          <w:caps/>
          <w:sz w:val="24"/>
          <w:szCs w:val="24"/>
          <w:lang w:eastAsia="uk-UA"/>
        </w:rPr>
        <w:t>Р</w:t>
      </w:r>
      <w:r w:rsidR="00021B46" w:rsidRPr="00EC4E19">
        <w:rPr>
          <w:rFonts w:ascii="Times New Roman" w:hAnsi="Times New Roman" w:cs="Times New Roman"/>
          <w:sz w:val="24"/>
          <w:szCs w:val="24"/>
          <w:lang w:eastAsia="uk-UA"/>
        </w:rPr>
        <w:t>івн</w:t>
      </w:r>
      <w:r w:rsidRPr="00EC4E19">
        <w:rPr>
          <w:rFonts w:ascii="Times New Roman" w:hAnsi="Times New Roman" w:cs="Times New Roman"/>
          <w:sz w:val="24"/>
          <w:szCs w:val="24"/>
          <w:lang w:eastAsia="uk-UA"/>
        </w:rPr>
        <w:t>і</w:t>
      </w:r>
      <w:r w:rsidR="00021B46" w:rsidRPr="00EC4E19">
        <w:rPr>
          <w:rFonts w:ascii="Times New Roman" w:hAnsi="Times New Roman" w:cs="Times New Roman"/>
          <w:sz w:val="24"/>
          <w:szCs w:val="24"/>
          <w:lang w:eastAsia="uk-UA"/>
        </w:rPr>
        <w:t>ст</w:t>
      </w:r>
      <w:r w:rsidRPr="00EC4E19">
        <w:rPr>
          <w:rFonts w:ascii="Times New Roman" w:hAnsi="Times New Roman" w:cs="Times New Roman"/>
          <w:sz w:val="24"/>
          <w:szCs w:val="24"/>
          <w:lang w:eastAsia="uk-UA"/>
        </w:rPr>
        <w:t>ь</w:t>
      </w:r>
      <w:r w:rsidR="00021B46" w:rsidRPr="00EC4E19">
        <w:rPr>
          <w:rFonts w:ascii="Times New Roman" w:hAnsi="Times New Roman" w:cs="Times New Roman"/>
          <w:sz w:val="24"/>
          <w:szCs w:val="24"/>
          <w:lang w:eastAsia="uk-UA"/>
        </w:rPr>
        <w:t xml:space="preserve"> сторін договору, учасником якого є споживач</w:t>
      </w:r>
      <w:r w:rsidR="00C45AD4" w:rsidRPr="00EC4E19">
        <w:rPr>
          <w:rFonts w:ascii="Times New Roman" w:hAnsi="Times New Roman" w:cs="Times New Roman"/>
          <w:sz w:val="24"/>
          <w:szCs w:val="24"/>
          <w:lang w:eastAsia="uk-UA"/>
        </w:rPr>
        <w:t>.</w:t>
      </w:r>
    </w:p>
    <w:p w14:paraId="0D25B9B5" w14:textId="23982B31" w:rsidR="00F5121B" w:rsidRPr="00EC4E19" w:rsidRDefault="00EC4E19" w:rsidP="00EC4E19">
      <w:pPr>
        <w:pStyle w:val="a8"/>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aps/>
          <w:color w:val="000000" w:themeColor="text1"/>
          <w:sz w:val="24"/>
          <w:szCs w:val="24"/>
          <w:lang w:eastAsia="uk-UA"/>
        </w:rPr>
        <w:t xml:space="preserve">            </w:t>
      </w:r>
      <w:r w:rsidR="000D2FE9">
        <w:rPr>
          <w:rFonts w:ascii="Times New Roman" w:eastAsia="Times New Roman" w:hAnsi="Times New Roman" w:cs="Times New Roman"/>
          <w:bCs/>
          <w:caps/>
          <w:color w:val="000000" w:themeColor="text1"/>
          <w:sz w:val="24"/>
          <w:szCs w:val="24"/>
          <w:lang w:eastAsia="uk-UA"/>
        </w:rPr>
        <w:t>7</w:t>
      </w:r>
      <w:r w:rsidR="00F5121B" w:rsidRPr="00EC4E19">
        <w:rPr>
          <w:rFonts w:ascii="Times New Roman" w:eastAsia="Times New Roman" w:hAnsi="Times New Roman" w:cs="Times New Roman"/>
          <w:bCs/>
          <w:caps/>
          <w:color w:val="000000" w:themeColor="text1"/>
          <w:sz w:val="24"/>
          <w:szCs w:val="24"/>
          <w:lang w:eastAsia="uk-UA"/>
        </w:rPr>
        <w:t>.</w:t>
      </w:r>
      <w:r w:rsidR="00645C2A" w:rsidRPr="00EC4E19">
        <w:rPr>
          <w:rFonts w:ascii="Times New Roman" w:eastAsia="Times New Roman" w:hAnsi="Times New Roman" w:cs="Times New Roman"/>
          <w:bCs/>
          <w:caps/>
          <w:color w:val="000000" w:themeColor="text1"/>
          <w:sz w:val="24"/>
          <w:szCs w:val="24"/>
          <w:lang w:eastAsia="uk-UA"/>
        </w:rPr>
        <w:t>4</w:t>
      </w:r>
      <w:r w:rsidR="00F5121B" w:rsidRPr="00EC4E19">
        <w:rPr>
          <w:rFonts w:ascii="Times New Roman" w:eastAsia="Times New Roman" w:hAnsi="Times New Roman" w:cs="Times New Roman"/>
          <w:bCs/>
          <w:caps/>
          <w:color w:val="000000" w:themeColor="text1"/>
          <w:sz w:val="24"/>
          <w:szCs w:val="24"/>
          <w:lang w:eastAsia="uk-UA"/>
        </w:rPr>
        <w:t>.</w:t>
      </w:r>
      <w:r w:rsidR="00021B46" w:rsidRPr="00EC4E19">
        <w:rPr>
          <w:rFonts w:ascii="Times New Roman" w:eastAsia="Times New Roman" w:hAnsi="Times New Roman" w:cs="Times New Roman"/>
          <w:bCs/>
          <w:caps/>
          <w:color w:val="000000" w:themeColor="text1"/>
          <w:sz w:val="24"/>
          <w:szCs w:val="24"/>
          <w:lang w:eastAsia="uk-UA"/>
        </w:rPr>
        <w:t xml:space="preserve"> </w:t>
      </w:r>
      <w:r w:rsidR="00021B46" w:rsidRPr="00EC4E19">
        <w:rPr>
          <w:rFonts w:ascii="Times New Roman" w:eastAsia="Times New Roman" w:hAnsi="Times New Roman" w:cs="Times New Roman"/>
          <w:bCs/>
          <w:color w:val="000000" w:themeColor="text1"/>
          <w:sz w:val="24"/>
          <w:szCs w:val="24"/>
          <w:lang w:eastAsia="uk-UA"/>
        </w:rPr>
        <w:t>Документи, які підтверджують виконання договору, учасником якого є споживач, своєчасно  передані (надані) споживачу.</w:t>
      </w:r>
    </w:p>
    <w:p w14:paraId="439DC9FE" w14:textId="4F9559C7" w:rsidR="00EC4E19" w:rsidRPr="00EC4E19" w:rsidRDefault="00A460A5" w:rsidP="00EC4E19">
      <w:pPr>
        <w:pStyle w:val="a8"/>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 xml:space="preserve">            </w:t>
      </w:r>
      <w:r w:rsidR="000D2FE9">
        <w:rPr>
          <w:rFonts w:ascii="Times New Roman" w:eastAsia="Times New Roman" w:hAnsi="Times New Roman" w:cs="Times New Roman"/>
          <w:bCs/>
          <w:color w:val="000000" w:themeColor="text1"/>
          <w:sz w:val="24"/>
          <w:szCs w:val="24"/>
          <w:lang w:eastAsia="uk-UA"/>
        </w:rPr>
        <w:t>7</w:t>
      </w:r>
      <w:r w:rsidR="00EC4E19" w:rsidRPr="00EC4E19">
        <w:rPr>
          <w:rFonts w:ascii="Times New Roman" w:eastAsia="Times New Roman" w:hAnsi="Times New Roman" w:cs="Times New Roman"/>
          <w:bCs/>
          <w:color w:val="000000" w:themeColor="text1"/>
          <w:sz w:val="24"/>
          <w:szCs w:val="24"/>
          <w:lang w:eastAsia="uk-UA"/>
        </w:rPr>
        <w:t xml:space="preserve">.5. Дотримання принципів захисту споживачів фінансових послуг </w:t>
      </w:r>
      <w:r w:rsidR="0066241B">
        <w:rPr>
          <w:rFonts w:ascii="Times New Roman" w:eastAsia="Times New Roman" w:hAnsi="Times New Roman" w:cs="Times New Roman"/>
          <w:bCs/>
          <w:color w:val="000000" w:themeColor="text1"/>
          <w:sz w:val="24"/>
          <w:szCs w:val="24"/>
          <w:lang w:eastAsia="uk-UA"/>
        </w:rPr>
        <w:t>б</w:t>
      </w:r>
      <w:r w:rsidR="00EC4E19" w:rsidRPr="00EC4E19">
        <w:rPr>
          <w:rFonts w:ascii="Times New Roman" w:eastAsia="Times New Roman" w:hAnsi="Times New Roman" w:cs="Times New Roman"/>
          <w:bCs/>
          <w:color w:val="000000" w:themeColor="text1"/>
          <w:sz w:val="24"/>
          <w:szCs w:val="24"/>
          <w:lang w:eastAsia="uk-UA"/>
        </w:rPr>
        <w:t>анку:</w:t>
      </w:r>
    </w:p>
    <w:p w14:paraId="17CEA964" w14:textId="739F77B4" w:rsidR="00EC4E19" w:rsidRPr="00EC4E19" w:rsidRDefault="00A460A5" w:rsidP="00EC4E19">
      <w:pPr>
        <w:pStyle w:val="a8"/>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Cs/>
          <w:color w:val="000000" w:themeColor="text1"/>
          <w:sz w:val="24"/>
          <w:szCs w:val="24"/>
          <w:lang w:eastAsia="uk-UA"/>
        </w:rPr>
        <w:t xml:space="preserve">            </w:t>
      </w:r>
      <w:r w:rsidR="000D2FE9">
        <w:rPr>
          <w:rFonts w:ascii="Times New Roman" w:eastAsia="Times New Roman" w:hAnsi="Times New Roman" w:cs="Times New Roman"/>
          <w:bCs/>
          <w:color w:val="000000" w:themeColor="text1"/>
          <w:sz w:val="24"/>
          <w:szCs w:val="24"/>
          <w:lang w:eastAsia="uk-UA"/>
        </w:rPr>
        <w:t>7</w:t>
      </w:r>
      <w:r w:rsidR="00EC4E19" w:rsidRPr="00EC4E19">
        <w:rPr>
          <w:rFonts w:ascii="Times New Roman" w:eastAsia="Times New Roman" w:hAnsi="Times New Roman" w:cs="Times New Roman"/>
          <w:bCs/>
          <w:color w:val="000000" w:themeColor="text1"/>
          <w:sz w:val="24"/>
          <w:szCs w:val="24"/>
          <w:lang w:eastAsia="uk-UA"/>
        </w:rPr>
        <w:t>.5.1.  В</w:t>
      </w:r>
      <w:r w:rsidR="00EC4E19" w:rsidRPr="00EC4E19">
        <w:rPr>
          <w:rFonts w:ascii="Times New Roman" w:eastAsia="Times New Roman" w:hAnsi="Times New Roman" w:cs="Times New Roman"/>
          <w:color w:val="000000"/>
          <w:sz w:val="24"/>
          <w:szCs w:val="24"/>
          <w:lang w:eastAsia="uk-UA"/>
        </w:rPr>
        <w:t>ідповідальне ставлення до всіх категорій споживачів фінансових послуг.</w:t>
      </w:r>
    </w:p>
    <w:p w14:paraId="6E4517E0" w14:textId="32CB671C" w:rsidR="00EC4E19" w:rsidRPr="00EC4E19" w:rsidRDefault="00A460A5" w:rsidP="00EC4E19">
      <w:pPr>
        <w:pStyle w:val="a8"/>
        <w:rPr>
          <w:rFonts w:ascii="Times New Roman" w:eastAsia="Times New Roman" w:hAnsi="Times New Roman" w:cs="Times New Roman"/>
          <w:color w:val="000000"/>
          <w:sz w:val="24"/>
          <w:szCs w:val="24"/>
          <w:lang w:eastAsia="uk-UA"/>
        </w:rPr>
      </w:pPr>
      <w:bookmarkStart w:id="1" w:name="n68"/>
      <w:bookmarkEnd w:id="1"/>
      <w:r>
        <w:rPr>
          <w:rFonts w:ascii="Times New Roman" w:eastAsia="Times New Roman" w:hAnsi="Times New Roman" w:cs="Times New Roman"/>
          <w:color w:val="000000"/>
          <w:sz w:val="24"/>
          <w:szCs w:val="24"/>
          <w:lang w:eastAsia="uk-UA"/>
        </w:rPr>
        <w:t xml:space="preserve">            </w:t>
      </w:r>
      <w:r w:rsidR="000D2FE9">
        <w:rPr>
          <w:rFonts w:ascii="Times New Roman" w:eastAsia="Times New Roman" w:hAnsi="Times New Roman" w:cs="Times New Roman"/>
          <w:color w:val="000000"/>
          <w:sz w:val="24"/>
          <w:szCs w:val="24"/>
          <w:lang w:eastAsia="uk-UA"/>
        </w:rPr>
        <w:t>7</w:t>
      </w:r>
      <w:r w:rsidR="00EC4E19" w:rsidRPr="00EC4E19">
        <w:rPr>
          <w:rFonts w:ascii="Times New Roman" w:eastAsia="Times New Roman" w:hAnsi="Times New Roman" w:cs="Times New Roman"/>
          <w:color w:val="000000"/>
          <w:sz w:val="24"/>
          <w:szCs w:val="24"/>
          <w:lang w:eastAsia="uk-UA"/>
        </w:rPr>
        <w:t>.5.2. Своєчасне надання повної, точної та достовірної інформації про фінансові послуги</w:t>
      </w:r>
      <w:r w:rsidR="0066241B">
        <w:rPr>
          <w:rFonts w:ascii="Times New Roman" w:eastAsia="Times New Roman" w:hAnsi="Times New Roman" w:cs="Times New Roman"/>
          <w:color w:val="000000"/>
          <w:sz w:val="24"/>
          <w:szCs w:val="24"/>
          <w:lang w:eastAsia="uk-UA"/>
        </w:rPr>
        <w:t>, які надає банк</w:t>
      </w:r>
      <w:r w:rsidR="00EC4E19" w:rsidRPr="00EC4E19">
        <w:rPr>
          <w:rFonts w:ascii="Times New Roman" w:eastAsia="Times New Roman" w:hAnsi="Times New Roman" w:cs="Times New Roman"/>
          <w:color w:val="000000"/>
          <w:sz w:val="24"/>
          <w:szCs w:val="24"/>
          <w:lang w:eastAsia="uk-UA"/>
        </w:rPr>
        <w:t xml:space="preserve">, </w:t>
      </w:r>
      <w:r w:rsidR="0066241B">
        <w:rPr>
          <w:rFonts w:ascii="Times New Roman" w:eastAsia="Times New Roman" w:hAnsi="Times New Roman" w:cs="Times New Roman"/>
          <w:color w:val="000000"/>
          <w:sz w:val="24"/>
          <w:szCs w:val="24"/>
          <w:lang w:eastAsia="uk-UA"/>
        </w:rPr>
        <w:t xml:space="preserve"> про банк</w:t>
      </w:r>
      <w:r w:rsidR="00EC4E19" w:rsidRPr="00EC4E19">
        <w:rPr>
          <w:rFonts w:ascii="Times New Roman" w:eastAsia="Times New Roman" w:hAnsi="Times New Roman" w:cs="Times New Roman"/>
          <w:color w:val="000000"/>
          <w:sz w:val="24"/>
          <w:szCs w:val="24"/>
          <w:lang w:eastAsia="uk-UA"/>
        </w:rPr>
        <w:t xml:space="preserve">, та про </w:t>
      </w:r>
      <w:r w:rsidR="0066241B">
        <w:rPr>
          <w:rFonts w:ascii="Times New Roman" w:eastAsia="Times New Roman" w:hAnsi="Times New Roman" w:cs="Times New Roman"/>
          <w:color w:val="000000"/>
          <w:sz w:val="24"/>
          <w:szCs w:val="24"/>
          <w:lang w:eastAsia="uk-UA"/>
        </w:rPr>
        <w:t xml:space="preserve">його </w:t>
      </w:r>
      <w:r w:rsidR="00EC4E19" w:rsidRPr="00EC4E19">
        <w:rPr>
          <w:rFonts w:ascii="Times New Roman" w:eastAsia="Times New Roman" w:hAnsi="Times New Roman" w:cs="Times New Roman"/>
          <w:color w:val="000000"/>
          <w:sz w:val="24"/>
          <w:szCs w:val="24"/>
          <w:lang w:eastAsia="uk-UA"/>
        </w:rPr>
        <w:t>фінансовий стан.</w:t>
      </w:r>
    </w:p>
    <w:p w14:paraId="6BB1CF34" w14:textId="5AC0428D" w:rsidR="00EC4E19" w:rsidRPr="00EC4E19" w:rsidRDefault="00A460A5" w:rsidP="00EC4E19">
      <w:pPr>
        <w:pStyle w:val="a8"/>
        <w:rPr>
          <w:rFonts w:ascii="Times New Roman" w:eastAsia="Times New Roman" w:hAnsi="Times New Roman" w:cs="Times New Roman"/>
          <w:color w:val="000000"/>
          <w:sz w:val="24"/>
          <w:szCs w:val="24"/>
          <w:lang w:eastAsia="uk-UA"/>
        </w:rPr>
      </w:pPr>
      <w:bookmarkStart w:id="2" w:name="n69"/>
      <w:bookmarkEnd w:id="2"/>
      <w:r>
        <w:rPr>
          <w:rFonts w:ascii="Times New Roman" w:eastAsia="Times New Roman" w:hAnsi="Times New Roman" w:cs="Times New Roman"/>
          <w:color w:val="000000"/>
          <w:sz w:val="24"/>
          <w:szCs w:val="24"/>
          <w:lang w:eastAsia="uk-UA"/>
        </w:rPr>
        <w:t xml:space="preserve">            </w:t>
      </w:r>
      <w:r w:rsidR="000D2FE9">
        <w:rPr>
          <w:rFonts w:ascii="Times New Roman" w:eastAsia="Times New Roman" w:hAnsi="Times New Roman" w:cs="Times New Roman"/>
          <w:color w:val="000000"/>
          <w:sz w:val="24"/>
          <w:szCs w:val="24"/>
          <w:lang w:eastAsia="uk-UA"/>
        </w:rPr>
        <w:t>7</w:t>
      </w:r>
      <w:r w:rsidR="00EC4E19" w:rsidRPr="00EC4E19">
        <w:rPr>
          <w:rFonts w:ascii="Times New Roman" w:eastAsia="Times New Roman" w:hAnsi="Times New Roman" w:cs="Times New Roman"/>
          <w:color w:val="000000"/>
          <w:sz w:val="24"/>
          <w:szCs w:val="24"/>
          <w:lang w:eastAsia="uk-UA"/>
        </w:rPr>
        <w:t xml:space="preserve">.5.3. Сприяння просвітницькій роботі з метою забезпечення обізнаності споживачів фінансових послуг </w:t>
      </w:r>
      <w:r w:rsidR="0066241B">
        <w:rPr>
          <w:rFonts w:ascii="Times New Roman" w:eastAsia="Times New Roman" w:hAnsi="Times New Roman" w:cs="Times New Roman"/>
          <w:color w:val="000000"/>
          <w:sz w:val="24"/>
          <w:szCs w:val="24"/>
          <w:lang w:eastAsia="uk-UA"/>
        </w:rPr>
        <w:t>б</w:t>
      </w:r>
      <w:r w:rsidR="00EC4E19" w:rsidRPr="00EC4E19">
        <w:rPr>
          <w:rFonts w:ascii="Times New Roman" w:eastAsia="Times New Roman" w:hAnsi="Times New Roman" w:cs="Times New Roman"/>
          <w:color w:val="000000"/>
          <w:sz w:val="24"/>
          <w:szCs w:val="24"/>
          <w:lang w:eastAsia="uk-UA"/>
        </w:rPr>
        <w:t>анку, отримання ними навичок, знань та впевненості щодо розуміння ризиків, відповідальності та можливостей, пов’язаних із користуванням фінансовими послугами.</w:t>
      </w:r>
    </w:p>
    <w:p w14:paraId="1F66EE36" w14:textId="70ADA01D" w:rsidR="00EC4E19" w:rsidRPr="00EC4E19" w:rsidRDefault="00A460A5" w:rsidP="00EC4E19">
      <w:pPr>
        <w:pStyle w:val="a8"/>
        <w:rPr>
          <w:rFonts w:ascii="Times New Roman" w:eastAsia="Times New Roman" w:hAnsi="Times New Roman" w:cs="Times New Roman"/>
          <w:color w:val="000000"/>
          <w:sz w:val="24"/>
          <w:szCs w:val="24"/>
          <w:lang w:eastAsia="uk-UA"/>
        </w:rPr>
      </w:pPr>
      <w:bookmarkStart w:id="3" w:name="n70"/>
      <w:bookmarkEnd w:id="3"/>
      <w:r>
        <w:rPr>
          <w:rFonts w:ascii="Times New Roman" w:eastAsia="Times New Roman" w:hAnsi="Times New Roman" w:cs="Times New Roman"/>
          <w:color w:val="000000"/>
          <w:sz w:val="24"/>
          <w:szCs w:val="24"/>
          <w:lang w:eastAsia="uk-UA"/>
        </w:rPr>
        <w:t xml:space="preserve">            </w:t>
      </w:r>
      <w:r w:rsidR="000D2FE9">
        <w:rPr>
          <w:rFonts w:ascii="Times New Roman" w:eastAsia="Times New Roman" w:hAnsi="Times New Roman" w:cs="Times New Roman"/>
          <w:color w:val="000000"/>
          <w:sz w:val="24"/>
          <w:szCs w:val="24"/>
          <w:lang w:eastAsia="uk-UA"/>
        </w:rPr>
        <w:t>7</w:t>
      </w:r>
      <w:r w:rsidR="00EC4E19" w:rsidRPr="00EC4E19">
        <w:rPr>
          <w:rFonts w:ascii="Times New Roman" w:eastAsia="Times New Roman" w:hAnsi="Times New Roman" w:cs="Times New Roman"/>
          <w:color w:val="000000"/>
          <w:sz w:val="24"/>
          <w:szCs w:val="24"/>
          <w:lang w:eastAsia="uk-UA"/>
        </w:rPr>
        <w:t xml:space="preserve">.5.4. Відповідальна ділова поведінка осіб (уповноважених осіб) </w:t>
      </w:r>
      <w:r w:rsidR="0066241B">
        <w:rPr>
          <w:rFonts w:ascii="Times New Roman" w:eastAsia="Times New Roman" w:hAnsi="Times New Roman" w:cs="Times New Roman"/>
          <w:color w:val="000000"/>
          <w:sz w:val="24"/>
          <w:szCs w:val="24"/>
          <w:lang w:eastAsia="uk-UA"/>
        </w:rPr>
        <w:t>б</w:t>
      </w:r>
      <w:r w:rsidR="00EC4E19" w:rsidRPr="00EC4E19">
        <w:rPr>
          <w:rFonts w:ascii="Times New Roman" w:eastAsia="Times New Roman" w:hAnsi="Times New Roman" w:cs="Times New Roman"/>
          <w:color w:val="000000"/>
          <w:sz w:val="24"/>
          <w:szCs w:val="24"/>
          <w:lang w:eastAsia="uk-UA"/>
        </w:rPr>
        <w:t>анку під час надання фінансових послуг.</w:t>
      </w:r>
    </w:p>
    <w:p w14:paraId="4ACD4BE2" w14:textId="0719091A" w:rsidR="00EC4E19" w:rsidRPr="00EC4E19" w:rsidRDefault="00A460A5" w:rsidP="00EC4E19">
      <w:pPr>
        <w:pStyle w:val="a8"/>
        <w:rPr>
          <w:rFonts w:ascii="Times New Roman" w:eastAsia="Times New Roman" w:hAnsi="Times New Roman" w:cs="Times New Roman"/>
          <w:color w:val="000000"/>
          <w:sz w:val="24"/>
          <w:szCs w:val="24"/>
          <w:lang w:eastAsia="uk-UA"/>
        </w:rPr>
      </w:pPr>
      <w:bookmarkStart w:id="4" w:name="n71"/>
      <w:bookmarkEnd w:id="4"/>
      <w:r>
        <w:rPr>
          <w:rFonts w:ascii="Times New Roman" w:eastAsia="Times New Roman" w:hAnsi="Times New Roman" w:cs="Times New Roman"/>
          <w:color w:val="000000"/>
          <w:sz w:val="24"/>
          <w:szCs w:val="24"/>
          <w:lang w:eastAsia="uk-UA"/>
        </w:rPr>
        <w:t xml:space="preserve">            </w:t>
      </w:r>
      <w:r w:rsidR="000D2FE9">
        <w:rPr>
          <w:rFonts w:ascii="Times New Roman" w:eastAsia="Times New Roman" w:hAnsi="Times New Roman" w:cs="Times New Roman"/>
          <w:color w:val="000000"/>
          <w:sz w:val="24"/>
          <w:szCs w:val="24"/>
          <w:lang w:eastAsia="uk-UA"/>
        </w:rPr>
        <w:t>7</w:t>
      </w:r>
      <w:r w:rsidR="00EC4E19" w:rsidRPr="00EC4E19">
        <w:rPr>
          <w:rFonts w:ascii="Times New Roman" w:eastAsia="Times New Roman" w:hAnsi="Times New Roman" w:cs="Times New Roman"/>
          <w:color w:val="000000"/>
          <w:sz w:val="24"/>
          <w:szCs w:val="24"/>
          <w:lang w:eastAsia="uk-UA"/>
        </w:rPr>
        <w:t>.5.6. Забезпечення захисту коштів та інших активів споживачів фінансових послуг від шахрайства та зловживань.</w:t>
      </w:r>
    </w:p>
    <w:p w14:paraId="40E4F4C5" w14:textId="2E72FD1F" w:rsidR="00EC4E19" w:rsidRPr="00EC4E19" w:rsidRDefault="00A460A5" w:rsidP="00EC4E19">
      <w:pPr>
        <w:pStyle w:val="a8"/>
        <w:rPr>
          <w:rFonts w:ascii="Times New Roman" w:eastAsia="Times New Roman" w:hAnsi="Times New Roman" w:cs="Times New Roman"/>
          <w:color w:val="000000"/>
          <w:sz w:val="24"/>
          <w:szCs w:val="24"/>
          <w:lang w:eastAsia="uk-UA"/>
        </w:rPr>
      </w:pPr>
      <w:bookmarkStart w:id="5" w:name="n72"/>
      <w:bookmarkEnd w:id="5"/>
      <w:r>
        <w:rPr>
          <w:rFonts w:ascii="Times New Roman" w:eastAsia="Times New Roman" w:hAnsi="Times New Roman" w:cs="Times New Roman"/>
          <w:color w:val="000000"/>
          <w:sz w:val="24"/>
          <w:szCs w:val="24"/>
          <w:lang w:eastAsia="uk-UA"/>
        </w:rPr>
        <w:t xml:space="preserve">            </w:t>
      </w:r>
      <w:r w:rsidR="000D2FE9">
        <w:rPr>
          <w:rFonts w:ascii="Times New Roman" w:eastAsia="Times New Roman" w:hAnsi="Times New Roman" w:cs="Times New Roman"/>
          <w:color w:val="000000"/>
          <w:sz w:val="24"/>
          <w:szCs w:val="24"/>
          <w:lang w:eastAsia="uk-UA"/>
        </w:rPr>
        <w:t>7</w:t>
      </w:r>
      <w:r w:rsidR="00EC4E19" w:rsidRPr="00EC4E19">
        <w:rPr>
          <w:rFonts w:ascii="Times New Roman" w:eastAsia="Times New Roman" w:hAnsi="Times New Roman" w:cs="Times New Roman"/>
          <w:color w:val="000000"/>
          <w:sz w:val="24"/>
          <w:szCs w:val="24"/>
          <w:lang w:eastAsia="uk-UA"/>
        </w:rPr>
        <w:t>.5.7. Забезпечення захисту персональних даних споживачів фінансових послуг</w:t>
      </w:r>
      <w:r w:rsidR="00757844">
        <w:rPr>
          <w:rFonts w:ascii="Times New Roman" w:eastAsia="Times New Roman" w:hAnsi="Times New Roman" w:cs="Times New Roman"/>
          <w:color w:val="000000"/>
          <w:sz w:val="24"/>
          <w:szCs w:val="24"/>
          <w:lang w:eastAsia="uk-UA"/>
        </w:rPr>
        <w:t>.</w:t>
      </w:r>
    </w:p>
    <w:p w14:paraId="2A8EF0FA" w14:textId="25720BFF" w:rsidR="00EC4E19" w:rsidRPr="00EC4E19" w:rsidRDefault="00A460A5" w:rsidP="00EC4E19">
      <w:pPr>
        <w:pStyle w:val="a8"/>
        <w:rPr>
          <w:rFonts w:ascii="Times New Roman" w:eastAsia="Times New Roman" w:hAnsi="Times New Roman" w:cs="Times New Roman"/>
          <w:color w:val="000000"/>
          <w:sz w:val="24"/>
          <w:szCs w:val="24"/>
          <w:lang w:eastAsia="uk-UA"/>
        </w:rPr>
      </w:pPr>
      <w:bookmarkStart w:id="6" w:name="n73"/>
      <w:bookmarkEnd w:id="6"/>
      <w:r>
        <w:rPr>
          <w:rFonts w:ascii="Times New Roman" w:eastAsia="Times New Roman" w:hAnsi="Times New Roman" w:cs="Times New Roman"/>
          <w:color w:val="000000"/>
          <w:sz w:val="24"/>
          <w:szCs w:val="24"/>
          <w:lang w:eastAsia="uk-UA"/>
        </w:rPr>
        <w:t xml:space="preserve">            </w:t>
      </w:r>
      <w:r w:rsidR="000D2FE9">
        <w:rPr>
          <w:rFonts w:ascii="Times New Roman" w:eastAsia="Times New Roman" w:hAnsi="Times New Roman" w:cs="Times New Roman"/>
          <w:color w:val="000000"/>
          <w:sz w:val="24"/>
          <w:szCs w:val="24"/>
          <w:lang w:eastAsia="uk-UA"/>
        </w:rPr>
        <w:t>7</w:t>
      </w:r>
      <w:r w:rsidR="00EC4E19" w:rsidRPr="00EC4E19">
        <w:rPr>
          <w:rFonts w:ascii="Times New Roman" w:eastAsia="Times New Roman" w:hAnsi="Times New Roman" w:cs="Times New Roman"/>
          <w:color w:val="000000"/>
          <w:sz w:val="24"/>
          <w:szCs w:val="24"/>
          <w:lang w:eastAsia="uk-UA"/>
        </w:rPr>
        <w:t>.5.8. Створення і впровадження механізму досудового вирішення спорів щодо надання фінансових послуг</w:t>
      </w:r>
      <w:r w:rsidR="00757844">
        <w:rPr>
          <w:rFonts w:ascii="Times New Roman" w:eastAsia="Times New Roman" w:hAnsi="Times New Roman" w:cs="Times New Roman"/>
          <w:color w:val="000000"/>
          <w:sz w:val="24"/>
          <w:szCs w:val="24"/>
          <w:lang w:eastAsia="uk-UA"/>
        </w:rPr>
        <w:t>.</w:t>
      </w:r>
    </w:p>
    <w:p w14:paraId="48BF5E44" w14:textId="5A79DDBF" w:rsidR="00EC4E19" w:rsidRPr="00EC4E19" w:rsidRDefault="00A460A5" w:rsidP="00EC4E19">
      <w:pPr>
        <w:pStyle w:val="a8"/>
        <w:rPr>
          <w:rFonts w:ascii="Times New Roman" w:eastAsia="Times New Roman" w:hAnsi="Times New Roman" w:cs="Times New Roman"/>
          <w:color w:val="000000"/>
          <w:sz w:val="24"/>
          <w:szCs w:val="24"/>
          <w:lang w:eastAsia="uk-UA"/>
        </w:rPr>
      </w:pPr>
      <w:bookmarkStart w:id="7" w:name="n74"/>
      <w:bookmarkEnd w:id="7"/>
      <w:r>
        <w:rPr>
          <w:rFonts w:ascii="Times New Roman" w:eastAsia="Times New Roman" w:hAnsi="Times New Roman" w:cs="Times New Roman"/>
          <w:color w:val="000000"/>
          <w:sz w:val="24"/>
          <w:szCs w:val="24"/>
          <w:lang w:eastAsia="uk-UA"/>
        </w:rPr>
        <w:t xml:space="preserve">            </w:t>
      </w:r>
      <w:r w:rsidR="000D2FE9">
        <w:rPr>
          <w:rFonts w:ascii="Times New Roman" w:eastAsia="Times New Roman" w:hAnsi="Times New Roman" w:cs="Times New Roman"/>
          <w:color w:val="000000"/>
          <w:sz w:val="24"/>
          <w:szCs w:val="24"/>
          <w:lang w:eastAsia="uk-UA"/>
        </w:rPr>
        <w:t>7</w:t>
      </w:r>
      <w:r w:rsidR="00EC4E19" w:rsidRPr="00EC4E19">
        <w:rPr>
          <w:rFonts w:ascii="Times New Roman" w:eastAsia="Times New Roman" w:hAnsi="Times New Roman" w:cs="Times New Roman"/>
          <w:color w:val="000000"/>
          <w:sz w:val="24"/>
          <w:szCs w:val="24"/>
          <w:lang w:eastAsia="uk-UA"/>
        </w:rPr>
        <w:t>.5.9. Сприяння конкуренції у сфері надання фінансових послуг</w:t>
      </w:r>
      <w:r w:rsidR="00757844">
        <w:rPr>
          <w:rFonts w:ascii="Times New Roman" w:eastAsia="Times New Roman" w:hAnsi="Times New Roman" w:cs="Times New Roman"/>
          <w:color w:val="000000"/>
          <w:sz w:val="24"/>
          <w:szCs w:val="24"/>
          <w:lang w:eastAsia="uk-UA"/>
        </w:rPr>
        <w:t>.</w:t>
      </w:r>
    </w:p>
    <w:p w14:paraId="38A2A0AF" w14:textId="77777777" w:rsidR="00EC4E19" w:rsidRPr="00744912" w:rsidRDefault="00EC4E19" w:rsidP="00EC4E19">
      <w:pPr>
        <w:rPr>
          <w:rFonts w:ascii="Times New Roman" w:hAnsi="Times New Roman" w:cs="Times New Roman"/>
          <w:b/>
        </w:rPr>
      </w:pPr>
    </w:p>
    <w:p w14:paraId="14D913B2" w14:textId="08BFBC8B" w:rsidR="00EF014F" w:rsidRDefault="000D2FE9" w:rsidP="00F030DF">
      <w:pPr>
        <w:jc w:val="center"/>
        <w:rPr>
          <w:rFonts w:ascii="Times New Roman" w:hAnsi="Times New Roman" w:cs="Times New Roman"/>
          <w:b/>
          <w:sz w:val="24"/>
          <w:szCs w:val="24"/>
        </w:rPr>
      </w:pPr>
      <w:r>
        <w:rPr>
          <w:rFonts w:ascii="Times New Roman" w:hAnsi="Times New Roman" w:cs="Times New Roman"/>
          <w:b/>
          <w:sz w:val="24"/>
          <w:szCs w:val="24"/>
        </w:rPr>
        <w:t>8</w:t>
      </w:r>
      <w:r w:rsidR="00EF014F" w:rsidRPr="00EF014F">
        <w:rPr>
          <w:rFonts w:ascii="Times New Roman" w:hAnsi="Times New Roman" w:cs="Times New Roman"/>
          <w:b/>
          <w:sz w:val="24"/>
          <w:szCs w:val="24"/>
        </w:rPr>
        <w:t>. Порядок дій керівників та інших працівників банку для запобігання завданню шкоди майну банку</w:t>
      </w:r>
    </w:p>
    <w:p w14:paraId="25195D21" w14:textId="2FE59762" w:rsidR="00E7698B" w:rsidRPr="00132500" w:rsidRDefault="00E7698B" w:rsidP="00132500">
      <w:pPr>
        <w:ind w:firstLine="708"/>
        <w:jc w:val="both"/>
        <w:rPr>
          <w:rFonts w:ascii="Times New Roman" w:hAnsi="Times New Roman" w:cs="Times New Roman"/>
          <w:sz w:val="24"/>
          <w:szCs w:val="24"/>
        </w:rPr>
      </w:pPr>
      <w:r w:rsidRPr="00132500">
        <w:rPr>
          <w:rFonts w:ascii="Times New Roman" w:hAnsi="Times New Roman" w:cs="Times New Roman"/>
          <w:sz w:val="24"/>
          <w:szCs w:val="24"/>
        </w:rPr>
        <w:t xml:space="preserve">Порядок дій керівників та інших працівників банку для запобігання завданню шкоди майну банку </w:t>
      </w:r>
      <w:r w:rsidR="00132500" w:rsidRPr="00132500">
        <w:rPr>
          <w:rFonts w:ascii="Times New Roman" w:hAnsi="Times New Roman" w:cs="Times New Roman"/>
          <w:sz w:val="24"/>
          <w:szCs w:val="24"/>
        </w:rPr>
        <w:t>визначений во внутрішніх документах банка, посадових інструкціях та Політикою фізичної безпеки банку з урахуванням системних заходів:</w:t>
      </w:r>
    </w:p>
    <w:p w14:paraId="66D54C88" w14:textId="22225939" w:rsidR="00B34E51" w:rsidRPr="00601909" w:rsidRDefault="000D2FE9" w:rsidP="006B1738">
      <w:pPr>
        <w:pStyle w:val="a8"/>
        <w:ind w:firstLine="708"/>
        <w:jc w:val="both"/>
        <w:rPr>
          <w:rFonts w:ascii="Times New Roman" w:hAnsi="Times New Roman" w:cs="Times New Roman"/>
          <w:sz w:val="24"/>
          <w:szCs w:val="24"/>
        </w:rPr>
      </w:pPr>
      <w:r>
        <w:rPr>
          <w:rFonts w:ascii="Times New Roman" w:eastAsia="Times New Roman" w:hAnsi="Times New Roman" w:cs="Times New Roman"/>
          <w:bCs/>
          <w:caps/>
          <w:color w:val="000000" w:themeColor="text1"/>
          <w:sz w:val="24"/>
          <w:szCs w:val="24"/>
          <w:lang w:eastAsia="uk-UA"/>
        </w:rPr>
        <w:t>8</w:t>
      </w:r>
      <w:r w:rsidR="00EF014F" w:rsidRPr="006B1738">
        <w:rPr>
          <w:rFonts w:ascii="Times New Roman" w:eastAsia="Times New Roman" w:hAnsi="Times New Roman" w:cs="Times New Roman"/>
          <w:bCs/>
          <w:caps/>
          <w:color w:val="000000" w:themeColor="text1"/>
          <w:sz w:val="24"/>
          <w:szCs w:val="24"/>
          <w:lang w:eastAsia="uk-UA"/>
        </w:rPr>
        <w:t>.1.</w:t>
      </w:r>
      <w:r w:rsidR="00EF014F" w:rsidRPr="006B1738">
        <w:rPr>
          <w:rFonts w:ascii="Times New Roman" w:eastAsia="Times New Roman" w:hAnsi="Times New Roman" w:cs="Times New Roman"/>
          <w:b/>
          <w:bCs/>
          <w:caps/>
          <w:color w:val="000000" w:themeColor="text1"/>
          <w:sz w:val="24"/>
          <w:szCs w:val="24"/>
          <w:lang w:eastAsia="uk-UA"/>
        </w:rPr>
        <w:t xml:space="preserve"> </w:t>
      </w:r>
      <w:r w:rsidR="00481196" w:rsidRPr="00601909">
        <w:rPr>
          <w:rFonts w:ascii="Times New Roman" w:hAnsi="Times New Roman" w:cs="Times New Roman"/>
          <w:sz w:val="24"/>
          <w:szCs w:val="24"/>
        </w:rPr>
        <w:t xml:space="preserve">Кожний співробітник Банку виконує вимоги Політики фізичної безпеки  </w:t>
      </w:r>
      <w:r w:rsidR="00E7698B">
        <w:rPr>
          <w:rFonts w:ascii="Times New Roman" w:hAnsi="Times New Roman" w:cs="Times New Roman"/>
          <w:sz w:val="24"/>
          <w:szCs w:val="24"/>
        </w:rPr>
        <w:t xml:space="preserve">АТ «АКБ «КОНКОРД», яка затверджена протоколом рішенням Правління банку від 11.04.2016 №32 </w:t>
      </w:r>
      <w:r w:rsidR="00481196" w:rsidRPr="00601909">
        <w:rPr>
          <w:rFonts w:ascii="Times New Roman" w:hAnsi="Times New Roman" w:cs="Times New Roman"/>
          <w:sz w:val="24"/>
          <w:szCs w:val="24"/>
        </w:rPr>
        <w:t>у межах своїх посадових обов’язків.</w:t>
      </w:r>
    </w:p>
    <w:p w14:paraId="1FE5F871" w14:textId="2D217068" w:rsidR="00601909" w:rsidRPr="00601909" w:rsidRDefault="000D2FE9" w:rsidP="00626A4A">
      <w:pPr>
        <w:pStyle w:val="a8"/>
        <w:ind w:firstLine="708"/>
        <w:jc w:val="both"/>
        <w:rPr>
          <w:rFonts w:ascii="Times New Roman" w:hAnsi="Times New Roman" w:cs="Times New Roman"/>
          <w:sz w:val="24"/>
          <w:szCs w:val="24"/>
        </w:rPr>
      </w:pPr>
      <w:r>
        <w:rPr>
          <w:rFonts w:ascii="Times New Roman" w:hAnsi="Times New Roman" w:cs="Times New Roman"/>
          <w:sz w:val="24"/>
          <w:szCs w:val="24"/>
        </w:rPr>
        <w:t>8</w:t>
      </w:r>
      <w:r w:rsidR="00601909" w:rsidRPr="00601909">
        <w:rPr>
          <w:rFonts w:ascii="Times New Roman" w:hAnsi="Times New Roman" w:cs="Times New Roman"/>
          <w:sz w:val="24"/>
          <w:szCs w:val="24"/>
        </w:rPr>
        <w:t xml:space="preserve">.2. Для визначення порядку здійснення заходів </w:t>
      </w:r>
      <w:r w:rsidR="000F7277">
        <w:rPr>
          <w:rFonts w:ascii="Times New Roman" w:hAnsi="Times New Roman" w:cs="Times New Roman"/>
          <w:sz w:val="24"/>
          <w:szCs w:val="24"/>
        </w:rPr>
        <w:t xml:space="preserve">для запобігання завданню шкоди майну </w:t>
      </w:r>
      <w:r w:rsidR="00601909" w:rsidRPr="00601909">
        <w:rPr>
          <w:rFonts w:ascii="Times New Roman" w:hAnsi="Times New Roman" w:cs="Times New Roman"/>
          <w:sz w:val="24"/>
          <w:szCs w:val="24"/>
        </w:rPr>
        <w:t xml:space="preserve"> Банку</w:t>
      </w:r>
      <w:r w:rsidR="000F7277">
        <w:rPr>
          <w:rFonts w:ascii="Times New Roman" w:hAnsi="Times New Roman" w:cs="Times New Roman"/>
          <w:sz w:val="24"/>
          <w:szCs w:val="24"/>
        </w:rPr>
        <w:t>,</w:t>
      </w:r>
      <w:r w:rsidR="00601909" w:rsidRPr="00601909">
        <w:rPr>
          <w:rFonts w:ascii="Times New Roman" w:hAnsi="Times New Roman" w:cs="Times New Roman"/>
          <w:sz w:val="24"/>
          <w:szCs w:val="24"/>
        </w:rPr>
        <w:t xml:space="preserve"> запроваджено:</w:t>
      </w:r>
    </w:p>
    <w:p w14:paraId="5478C444" w14:textId="7658171A" w:rsidR="00601909" w:rsidRPr="00601909" w:rsidRDefault="00601909" w:rsidP="00626A4A">
      <w:pPr>
        <w:pStyle w:val="a8"/>
        <w:ind w:firstLine="708"/>
        <w:jc w:val="both"/>
        <w:rPr>
          <w:rFonts w:ascii="Times New Roman" w:hAnsi="Times New Roman" w:cs="Times New Roman"/>
          <w:sz w:val="24"/>
          <w:szCs w:val="24"/>
        </w:rPr>
      </w:pPr>
      <w:r w:rsidRPr="00601909">
        <w:rPr>
          <w:rFonts w:ascii="Times New Roman" w:hAnsi="Times New Roman" w:cs="Times New Roman"/>
          <w:sz w:val="24"/>
          <w:szCs w:val="24"/>
        </w:rPr>
        <w:t xml:space="preserve">- розподіл на зони джерел завдання шкоди майну банку: загальна, службова, зона з </w:t>
      </w:r>
      <w:proofErr w:type="spellStart"/>
      <w:r w:rsidRPr="00601909">
        <w:rPr>
          <w:rFonts w:ascii="Times New Roman" w:hAnsi="Times New Roman" w:cs="Times New Roman"/>
          <w:sz w:val="24"/>
          <w:szCs w:val="24"/>
        </w:rPr>
        <w:t>обмежен</w:t>
      </w:r>
      <w:proofErr w:type="spellEnd"/>
      <w:r w:rsidR="00414195">
        <w:rPr>
          <w:rFonts w:ascii="Times New Roman" w:hAnsi="Times New Roman" w:cs="Times New Roman"/>
          <w:sz w:val="24"/>
          <w:szCs w:val="24"/>
          <w:lang w:val="ru-RU"/>
        </w:rPr>
        <w:t>и</w:t>
      </w:r>
      <w:r w:rsidRPr="00601909">
        <w:rPr>
          <w:rFonts w:ascii="Times New Roman" w:hAnsi="Times New Roman" w:cs="Times New Roman"/>
          <w:sz w:val="24"/>
          <w:szCs w:val="24"/>
        </w:rPr>
        <w:t>м доступом.</w:t>
      </w:r>
    </w:p>
    <w:p w14:paraId="380E4DE7" w14:textId="77777777" w:rsidR="00601909" w:rsidRPr="00601909" w:rsidRDefault="00601909" w:rsidP="00626A4A">
      <w:pPr>
        <w:pStyle w:val="a8"/>
        <w:ind w:firstLine="708"/>
        <w:jc w:val="both"/>
        <w:rPr>
          <w:rFonts w:ascii="Times New Roman" w:hAnsi="Times New Roman" w:cs="Times New Roman"/>
          <w:sz w:val="24"/>
          <w:szCs w:val="24"/>
        </w:rPr>
      </w:pPr>
      <w:r w:rsidRPr="00601909">
        <w:rPr>
          <w:rFonts w:ascii="Times New Roman" w:hAnsi="Times New Roman" w:cs="Times New Roman"/>
          <w:sz w:val="24"/>
          <w:szCs w:val="24"/>
        </w:rPr>
        <w:t xml:space="preserve">- засоби інженерно-технічного укріплення відповідних приміщень Банку та сертифіковані елементи </w:t>
      </w:r>
      <w:proofErr w:type="spellStart"/>
      <w:r w:rsidRPr="00601909">
        <w:rPr>
          <w:rFonts w:ascii="Times New Roman" w:hAnsi="Times New Roman" w:cs="Times New Roman"/>
          <w:sz w:val="24"/>
          <w:szCs w:val="24"/>
        </w:rPr>
        <w:t>відгороджувальних</w:t>
      </w:r>
      <w:proofErr w:type="spellEnd"/>
      <w:r w:rsidRPr="00601909">
        <w:rPr>
          <w:rFonts w:ascii="Times New Roman" w:hAnsi="Times New Roman" w:cs="Times New Roman"/>
          <w:sz w:val="24"/>
          <w:szCs w:val="24"/>
        </w:rPr>
        <w:t xml:space="preserve"> конструкцій робочих місць касирів;</w:t>
      </w:r>
    </w:p>
    <w:p w14:paraId="17CF71A9" w14:textId="77777777" w:rsidR="00601909" w:rsidRPr="00601909" w:rsidRDefault="00601909" w:rsidP="00626A4A">
      <w:pPr>
        <w:pStyle w:val="a8"/>
        <w:ind w:firstLine="708"/>
        <w:jc w:val="both"/>
        <w:rPr>
          <w:rFonts w:ascii="Times New Roman" w:hAnsi="Times New Roman" w:cs="Times New Roman"/>
          <w:sz w:val="24"/>
          <w:szCs w:val="24"/>
        </w:rPr>
      </w:pPr>
      <w:r w:rsidRPr="00601909">
        <w:rPr>
          <w:rFonts w:ascii="Times New Roman" w:hAnsi="Times New Roman" w:cs="Times New Roman"/>
          <w:sz w:val="24"/>
          <w:szCs w:val="24"/>
        </w:rPr>
        <w:t>- засоби</w:t>
      </w:r>
      <w:r>
        <w:rPr>
          <w:rFonts w:ascii="Times New Roman" w:hAnsi="Times New Roman" w:cs="Times New Roman"/>
          <w:sz w:val="24"/>
          <w:szCs w:val="24"/>
        </w:rPr>
        <w:t xml:space="preserve"> тривожної сигналізації;</w:t>
      </w:r>
    </w:p>
    <w:p w14:paraId="0C48129A" w14:textId="77777777" w:rsidR="00601909" w:rsidRPr="00601909" w:rsidRDefault="00601909" w:rsidP="00626A4A">
      <w:pPr>
        <w:pStyle w:val="a8"/>
        <w:ind w:firstLine="708"/>
        <w:jc w:val="both"/>
        <w:rPr>
          <w:rFonts w:ascii="Times New Roman" w:hAnsi="Times New Roman" w:cs="Times New Roman"/>
          <w:sz w:val="24"/>
          <w:szCs w:val="24"/>
        </w:rPr>
      </w:pPr>
      <w:r w:rsidRPr="00601909">
        <w:rPr>
          <w:rFonts w:ascii="Times New Roman" w:hAnsi="Times New Roman" w:cs="Times New Roman"/>
          <w:sz w:val="24"/>
          <w:szCs w:val="24"/>
        </w:rPr>
        <w:t>- система відеоспостереження;</w:t>
      </w:r>
    </w:p>
    <w:p w14:paraId="43FE45E2" w14:textId="77777777" w:rsidR="00601909" w:rsidRPr="00601909" w:rsidRDefault="00601909" w:rsidP="00626A4A">
      <w:pPr>
        <w:pStyle w:val="a8"/>
        <w:ind w:firstLine="708"/>
        <w:jc w:val="both"/>
        <w:rPr>
          <w:rFonts w:ascii="Times New Roman" w:hAnsi="Times New Roman" w:cs="Times New Roman"/>
          <w:sz w:val="24"/>
          <w:szCs w:val="24"/>
        </w:rPr>
      </w:pPr>
      <w:r w:rsidRPr="00601909">
        <w:rPr>
          <w:rFonts w:ascii="Times New Roman" w:hAnsi="Times New Roman" w:cs="Times New Roman"/>
          <w:sz w:val="24"/>
          <w:szCs w:val="24"/>
        </w:rPr>
        <w:t>- системи контролю та управління доступом та засоби обмеження доступу;</w:t>
      </w:r>
    </w:p>
    <w:p w14:paraId="0CCBC1D3" w14:textId="031591F9" w:rsidR="00601909" w:rsidRPr="00601909" w:rsidRDefault="00626A4A" w:rsidP="00626A4A">
      <w:pPr>
        <w:pStyle w:val="a8"/>
        <w:tabs>
          <w:tab w:val="left" w:pos="851"/>
        </w:tabs>
        <w:ind w:firstLine="708"/>
        <w:jc w:val="both"/>
        <w:rPr>
          <w:rFonts w:ascii="Times New Roman" w:hAnsi="Times New Roman" w:cs="Times New Roman"/>
          <w:sz w:val="24"/>
          <w:szCs w:val="24"/>
        </w:rPr>
      </w:pPr>
      <w:r>
        <w:rPr>
          <w:rFonts w:ascii="Times New Roman" w:hAnsi="Times New Roman" w:cs="Times New Roman"/>
          <w:sz w:val="24"/>
          <w:szCs w:val="24"/>
        </w:rPr>
        <w:t>-</w:t>
      </w:r>
      <w:r w:rsidR="00601909" w:rsidRPr="00601909">
        <w:rPr>
          <w:rFonts w:ascii="Times New Roman" w:hAnsi="Times New Roman" w:cs="Times New Roman"/>
          <w:sz w:val="24"/>
          <w:szCs w:val="24"/>
        </w:rPr>
        <w:t>система протипожежного захисту (система пожежної сигналізації, система оповіщення про пожежу та управління евакуацією людей з приміщень будівлі та системи газового пожежогасіння (як в комплексі, так і окремими елементами, в залежності від вимог Правил пожежної безпеки в Україні).</w:t>
      </w:r>
    </w:p>
    <w:p w14:paraId="7FD78381" w14:textId="77777777" w:rsidR="00601909" w:rsidRPr="00744912" w:rsidRDefault="00601909" w:rsidP="00626A4A">
      <w:pPr>
        <w:ind w:firstLine="708"/>
        <w:jc w:val="both"/>
        <w:rPr>
          <w:rFonts w:ascii="Times New Roman" w:eastAsia="Times New Roman" w:hAnsi="Times New Roman" w:cs="Times New Roman"/>
          <w:b/>
          <w:bCs/>
          <w:caps/>
          <w:color w:val="464646"/>
          <w:lang w:eastAsia="uk-UA"/>
        </w:rPr>
      </w:pPr>
    </w:p>
    <w:p w14:paraId="09DCF37D" w14:textId="581B3404" w:rsidR="0054499D" w:rsidRDefault="000D2FE9" w:rsidP="00F030DF">
      <w:pPr>
        <w:pStyle w:val="a8"/>
        <w:jc w:val="center"/>
        <w:rPr>
          <w:rFonts w:ascii="Times New Roman" w:hAnsi="Times New Roman" w:cs="Times New Roman"/>
          <w:b/>
          <w:sz w:val="24"/>
          <w:szCs w:val="24"/>
        </w:rPr>
      </w:pPr>
      <w:r>
        <w:rPr>
          <w:rFonts w:ascii="Times New Roman" w:hAnsi="Times New Roman" w:cs="Times New Roman"/>
          <w:b/>
          <w:sz w:val="24"/>
          <w:szCs w:val="24"/>
        </w:rPr>
        <w:t>9</w:t>
      </w:r>
      <w:r w:rsidR="00EE6708">
        <w:rPr>
          <w:rFonts w:ascii="Times New Roman" w:hAnsi="Times New Roman" w:cs="Times New Roman"/>
          <w:b/>
          <w:sz w:val="24"/>
          <w:szCs w:val="24"/>
        </w:rPr>
        <w:t>.</w:t>
      </w:r>
      <w:r w:rsidR="000C24A8" w:rsidRPr="000C24A8">
        <w:rPr>
          <w:rFonts w:ascii="Times New Roman" w:hAnsi="Times New Roman" w:cs="Times New Roman"/>
          <w:b/>
          <w:sz w:val="24"/>
          <w:szCs w:val="24"/>
        </w:rPr>
        <w:t xml:space="preserve"> Н</w:t>
      </w:r>
      <w:r w:rsidR="0054499D" w:rsidRPr="000C24A8">
        <w:rPr>
          <w:rFonts w:ascii="Times New Roman" w:hAnsi="Times New Roman" w:cs="Times New Roman"/>
          <w:b/>
          <w:sz w:val="24"/>
          <w:szCs w:val="24"/>
        </w:rPr>
        <w:t>орми щодо заборони використання службового становища керівниками банку та іншими працівниками банку з метою отримання несправедливих персональних переваг або надання таких переваг тре</w:t>
      </w:r>
      <w:r w:rsidR="000C24A8">
        <w:rPr>
          <w:rFonts w:ascii="Times New Roman" w:hAnsi="Times New Roman" w:cs="Times New Roman"/>
          <w:b/>
          <w:sz w:val="24"/>
          <w:szCs w:val="24"/>
        </w:rPr>
        <w:t>тім особам</w:t>
      </w:r>
    </w:p>
    <w:p w14:paraId="03715468" w14:textId="77777777" w:rsidR="00744912" w:rsidRDefault="00744912" w:rsidP="004352D3">
      <w:pPr>
        <w:pStyle w:val="a8"/>
        <w:ind w:firstLine="708"/>
        <w:jc w:val="both"/>
        <w:rPr>
          <w:rFonts w:ascii="Times New Roman" w:hAnsi="Times New Roman" w:cs="Times New Roman"/>
          <w:sz w:val="24"/>
          <w:szCs w:val="24"/>
        </w:rPr>
      </w:pPr>
    </w:p>
    <w:p w14:paraId="7C75AD31" w14:textId="6464B137" w:rsidR="00EE6708" w:rsidRDefault="004352D3" w:rsidP="004352D3">
      <w:pPr>
        <w:pStyle w:val="a8"/>
        <w:ind w:firstLine="708"/>
        <w:jc w:val="both"/>
        <w:rPr>
          <w:rFonts w:ascii="Times New Roman" w:hAnsi="Times New Roman" w:cs="Times New Roman"/>
          <w:sz w:val="24"/>
          <w:szCs w:val="24"/>
        </w:rPr>
      </w:pPr>
      <w:r w:rsidRPr="004352D3">
        <w:rPr>
          <w:rFonts w:ascii="Times New Roman" w:hAnsi="Times New Roman" w:cs="Times New Roman"/>
          <w:sz w:val="24"/>
          <w:szCs w:val="24"/>
        </w:rPr>
        <w:lastRenderedPageBreak/>
        <w:t xml:space="preserve">Нормами обов’язкової поведінки (етики) щодо заборони використання службового становища керівниками банку та іншими працівниками банку з метою отримання несправедливих персональних переваг або </w:t>
      </w:r>
      <w:r w:rsidR="001A1FF6" w:rsidRPr="00BF6C7C">
        <w:rPr>
          <w:rFonts w:ascii="Times New Roman" w:hAnsi="Times New Roman" w:cs="Times New Roman"/>
          <w:sz w:val="24"/>
          <w:szCs w:val="24"/>
        </w:rPr>
        <w:t>заборони</w:t>
      </w:r>
      <w:r w:rsidR="001A1FF6">
        <w:rPr>
          <w:rFonts w:ascii="Times New Roman" w:hAnsi="Times New Roman" w:cs="Times New Roman"/>
          <w:sz w:val="24"/>
          <w:szCs w:val="24"/>
        </w:rPr>
        <w:t xml:space="preserve"> </w:t>
      </w:r>
      <w:r w:rsidRPr="004352D3">
        <w:rPr>
          <w:rFonts w:ascii="Times New Roman" w:hAnsi="Times New Roman" w:cs="Times New Roman"/>
          <w:sz w:val="24"/>
          <w:szCs w:val="24"/>
        </w:rPr>
        <w:t>надання таких переваг третім особам є:</w:t>
      </w:r>
    </w:p>
    <w:p w14:paraId="49822623" w14:textId="7DE65D3E" w:rsidR="0054499D" w:rsidRPr="00116137" w:rsidRDefault="000D2FE9" w:rsidP="00116137">
      <w:pPr>
        <w:pStyle w:val="a8"/>
        <w:ind w:firstLine="708"/>
        <w:jc w:val="both"/>
        <w:rPr>
          <w:rFonts w:ascii="Times New Roman" w:hAnsi="Times New Roman" w:cs="Times New Roman"/>
          <w:sz w:val="24"/>
          <w:szCs w:val="24"/>
        </w:rPr>
      </w:pPr>
      <w:r>
        <w:rPr>
          <w:rFonts w:ascii="Times New Roman" w:hAnsi="Times New Roman" w:cs="Times New Roman"/>
          <w:sz w:val="24"/>
          <w:szCs w:val="24"/>
        </w:rPr>
        <w:t>9</w:t>
      </w:r>
      <w:r w:rsidR="00EE6708" w:rsidRPr="00116137">
        <w:rPr>
          <w:rFonts w:ascii="Times New Roman" w:hAnsi="Times New Roman" w:cs="Times New Roman"/>
          <w:sz w:val="24"/>
          <w:szCs w:val="24"/>
        </w:rPr>
        <w:t>.1. Р</w:t>
      </w:r>
      <w:r w:rsidR="0054499D" w:rsidRPr="00116137">
        <w:rPr>
          <w:rFonts w:ascii="Times New Roman" w:hAnsi="Times New Roman" w:cs="Times New Roman"/>
          <w:sz w:val="24"/>
          <w:szCs w:val="24"/>
        </w:rPr>
        <w:t xml:space="preserve">озкриття банком інформації про операції з пов’язаними з банком особами. </w:t>
      </w:r>
    </w:p>
    <w:p w14:paraId="20FDF7F0" w14:textId="0DAC3C04" w:rsidR="00EE6708" w:rsidRPr="00116137" w:rsidRDefault="000D2FE9" w:rsidP="00116137">
      <w:pPr>
        <w:pStyle w:val="a8"/>
        <w:ind w:firstLine="708"/>
        <w:jc w:val="both"/>
        <w:rPr>
          <w:rFonts w:ascii="Times New Roman" w:hAnsi="Times New Roman" w:cs="Times New Roman"/>
          <w:sz w:val="24"/>
          <w:szCs w:val="24"/>
        </w:rPr>
      </w:pPr>
      <w:r>
        <w:rPr>
          <w:rFonts w:ascii="Times New Roman" w:hAnsi="Times New Roman" w:cs="Times New Roman"/>
          <w:sz w:val="24"/>
          <w:szCs w:val="24"/>
        </w:rPr>
        <w:t>9</w:t>
      </w:r>
      <w:r w:rsidR="00EE6708" w:rsidRPr="00116137">
        <w:rPr>
          <w:rFonts w:ascii="Times New Roman" w:hAnsi="Times New Roman" w:cs="Times New Roman"/>
          <w:sz w:val="24"/>
          <w:szCs w:val="24"/>
        </w:rPr>
        <w:t>.2. Перевірка керівника банку/керівника підрозділу контролю банку до початку здійснення ним/нею певних видів діяльності для запобігання виникненню конфлікту інтересів унаслідок такої діяльності.</w:t>
      </w:r>
    </w:p>
    <w:p w14:paraId="4A1D8941" w14:textId="0FC8E02A" w:rsidR="00EE6708" w:rsidRPr="00116137" w:rsidRDefault="000D2FE9" w:rsidP="00116137">
      <w:pPr>
        <w:pStyle w:val="a8"/>
        <w:ind w:firstLine="708"/>
        <w:jc w:val="both"/>
        <w:rPr>
          <w:rFonts w:ascii="Times New Roman" w:hAnsi="Times New Roman" w:cs="Times New Roman"/>
          <w:sz w:val="24"/>
          <w:szCs w:val="24"/>
        </w:rPr>
      </w:pPr>
      <w:r>
        <w:rPr>
          <w:rFonts w:ascii="Times New Roman" w:hAnsi="Times New Roman" w:cs="Times New Roman"/>
          <w:sz w:val="24"/>
          <w:szCs w:val="24"/>
        </w:rPr>
        <w:t>9</w:t>
      </w:r>
      <w:r w:rsidR="00EE6708" w:rsidRPr="00116137">
        <w:rPr>
          <w:rFonts w:ascii="Times New Roman" w:hAnsi="Times New Roman" w:cs="Times New Roman"/>
          <w:sz w:val="24"/>
          <w:szCs w:val="24"/>
        </w:rPr>
        <w:t>.3. Запобігання, виявлення та управління конфліктами інтересів є обов’язком членів Наглядової ради, Правління, колегіальних органів банку.</w:t>
      </w:r>
    </w:p>
    <w:p w14:paraId="6A275EFF" w14:textId="14BB8565" w:rsidR="00EE6708" w:rsidRPr="00116137" w:rsidRDefault="000D2FE9" w:rsidP="00116137">
      <w:pPr>
        <w:pStyle w:val="a8"/>
        <w:ind w:firstLine="708"/>
        <w:jc w:val="both"/>
        <w:rPr>
          <w:rFonts w:ascii="Times New Roman" w:hAnsi="Times New Roman" w:cs="Times New Roman"/>
          <w:sz w:val="24"/>
          <w:szCs w:val="24"/>
        </w:rPr>
      </w:pPr>
      <w:r>
        <w:rPr>
          <w:rFonts w:ascii="Times New Roman" w:hAnsi="Times New Roman" w:cs="Times New Roman"/>
          <w:sz w:val="24"/>
          <w:szCs w:val="24"/>
        </w:rPr>
        <w:t>9</w:t>
      </w:r>
      <w:r w:rsidR="00EE6708" w:rsidRPr="00116137">
        <w:rPr>
          <w:rFonts w:ascii="Times New Roman" w:hAnsi="Times New Roman" w:cs="Times New Roman"/>
          <w:sz w:val="24"/>
          <w:szCs w:val="24"/>
        </w:rPr>
        <w:t>.4. О</w:t>
      </w:r>
      <w:r w:rsidR="0054499D" w:rsidRPr="00116137">
        <w:rPr>
          <w:rFonts w:ascii="Times New Roman" w:hAnsi="Times New Roman" w:cs="Times New Roman"/>
          <w:sz w:val="24"/>
          <w:szCs w:val="24"/>
        </w:rPr>
        <w:t xml:space="preserve">бов’язок керівника банку/керівника підрозділу контролю банку та інших працівників банку повідомляти прямо чи опосередковано </w:t>
      </w:r>
      <w:r w:rsidR="00EE6708" w:rsidRPr="00116137">
        <w:rPr>
          <w:rFonts w:ascii="Times New Roman" w:hAnsi="Times New Roman" w:cs="Times New Roman"/>
          <w:sz w:val="24"/>
          <w:szCs w:val="24"/>
        </w:rPr>
        <w:t xml:space="preserve">Наглядову </w:t>
      </w:r>
      <w:r w:rsidR="0054499D" w:rsidRPr="00116137">
        <w:rPr>
          <w:rFonts w:ascii="Times New Roman" w:hAnsi="Times New Roman" w:cs="Times New Roman"/>
          <w:sz w:val="24"/>
          <w:szCs w:val="24"/>
        </w:rPr>
        <w:t>раду банку про обставини, що можуть спричинити або вже спричинили конфлікт інтересів</w:t>
      </w:r>
      <w:r w:rsidR="00EE6708" w:rsidRPr="00116137">
        <w:rPr>
          <w:rFonts w:ascii="Times New Roman" w:hAnsi="Times New Roman" w:cs="Times New Roman"/>
          <w:sz w:val="24"/>
          <w:szCs w:val="24"/>
        </w:rPr>
        <w:t>.</w:t>
      </w:r>
    </w:p>
    <w:p w14:paraId="03745B6B" w14:textId="0A5A830C" w:rsidR="0054499D" w:rsidRPr="00116137" w:rsidRDefault="000D2FE9" w:rsidP="00116137">
      <w:pPr>
        <w:pStyle w:val="a8"/>
        <w:ind w:firstLine="708"/>
        <w:jc w:val="both"/>
        <w:rPr>
          <w:rFonts w:ascii="Times New Roman" w:hAnsi="Times New Roman" w:cs="Times New Roman"/>
          <w:sz w:val="24"/>
          <w:szCs w:val="24"/>
        </w:rPr>
      </w:pPr>
      <w:r>
        <w:rPr>
          <w:rFonts w:ascii="Times New Roman" w:hAnsi="Times New Roman" w:cs="Times New Roman"/>
          <w:sz w:val="24"/>
          <w:szCs w:val="24"/>
        </w:rPr>
        <w:t>9</w:t>
      </w:r>
      <w:r w:rsidR="00EE6708" w:rsidRPr="00116137">
        <w:rPr>
          <w:rFonts w:ascii="Times New Roman" w:hAnsi="Times New Roman" w:cs="Times New Roman"/>
          <w:sz w:val="24"/>
          <w:szCs w:val="24"/>
        </w:rPr>
        <w:t>.5. П</w:t>
      </w:r>
      <w:r w:rsidR="0054499D" w:rsidRPr="00116137">
        <w:rPr>
          <w:rFonts w:ascii="Times New Roman" w:hAnsi="Times New Roman" w:cs="Times New Roman"/>
          <w:sz w:val="24"/>
          <w:szCs w:val="24"/>
        </w:rPr>
        <w:t>овідомлення Національного банку про обставини, що можуть спричинити або вже спричинили конфлікт інтересів</w:t>
      </w:r>
      <w:r w:rsidR="00EE6708" w:rsidRPr="00116137">
        <w:rPr>
          <w:rFonts w:ascii="Times New Roman" w:hAnsi="Times New Roman" w:cs="Times New Roman"/>
          <w:sz w:val="24"/>
          <w:szCs w:val="24"/>
        </w:rPr>
        <w:t xml:space="preserve"> в банку.</w:t>
      </w:r>
      <w:r w:rsidR="0054499D" w:rsidRPr="00116137">
        <w:rPr>
          <w:rFonts w:ascii="Times New Roman" w:hAnsi="Times New Roman" w:cs="Times New Roman"/>
          <w:sz w:val="24"/>
          <w:szCs w:val="24"/>
        </w:rPr>
        <w:t xml:space="preserve"> </w:t>
      </w:r>
    </w:p>
    <w:p w14:paraId="21E3D83D" w14:textId="4507B8F4" w:rsidR="0054499D" w:rsidRDefault="000D2FE9" w:rsidP="00116137">
      <w:pPr>
        <w:pStyle w:val="a8"/>
        <w:ind w:firstLine="708"/>
        <w:jc w:val="both"/>
        <w:rPr>
          <w:rFonts w:ascii="Times New Roman" w:hAnsi="Times New Roman" w:cs="Times New Roman"/>
          <w:sz w:val="24"/>
          <w:szCs w:val="24"/>
        </w:rPr>
      </w:pPr>
      <w:r>
        <w:rPr>
          <w:rFonts w:ascii="Times New Roman" w:hAnsi="Times New Roman" w:cs="Times New Roman"/>
          <w:sz w:val="24"/>
          <w:szCs w:val="24"/>
        </w:rPr>
        <w:t>9</w:t>
      </w:r>
      <w:r w:rsidR="00EE6708" w:rsidRPr="00116137">
        <w:rPr>
          <w:rFonts w:ascii="Times New Roman" w:hAnsi="Times New Roman" w:cs="Times New Roman"/>
          <w:sz w:val="24"/>
          <w:szCs w:val="24"/>
        </w:rPr>
        <w:t>.6. О</w:t>
      </w:r>
      <w:r w:rsidR="0054499D" w:rsidRPr="00116137">
        <w:rPr>
          <w:rFonts w:ascii="Times New Roman" w:hAnsi="Times New Roman" w:cs="Times New Roman"/>
          <w:sz w:val="24"/>
          <w:szCs w:val="24"/>
        </w:rPr>
        <w:t xml:space="preserve">бов’язок члена </w:t>
      </w:r>
      <w:r w:rsidR="00EE6708" w:rsidRPr="00116137">
        <w:rPr>
          <w:rFonts w:ascii="Times New Roman" w:hAnsi="Times New Roman" w:cs="Times New Roman"/>
          <w:sz w:val="24"/>
          <w:szCs w:val="24"/>
        </w:rPr>
        <w:t xml:space="preserve">Наглядової </w:t>
      </w:r>
      <w:r w:rsidR="0054499D" w:rsidRPr="00116137">
        <w:rPr>
          <w:rFonts w:ascii="Times New Roman" w:hAnsi="Times New Roman" w:cs="Times New Roman"/>
          <w:sz w:val="24"/>
          <w:szCs w:val="24"/>
        </w:rPr>
        <w:t xml:space="preserve">ради або </w:t>
      </w:r>
      <w:r w:rsidR="00EE6708" w:rsidRPr="00116137">
        <w:rPr>
          <w:rFonts w:ascii="Times New Roman" w:hAnsi="Times New Roman" w:cs="Times New Roman"/>
          <w:sz w:val="24"/>
          <w:szCs w:val="24"/>
        </w:rPr>
        <w:t>П</w:t>
      </w:r>
      <w:r w:rsidR="0054499D" w:rsidRPr="00116137">
        <w:rPr>
          <w:rFonts w:ascii="Times New Roman" w:hAnsi="Times New Roman" w:cs="Times New Roman"/>
          <w:sz w:val="24"/>
          <w:szCs w:val="24"/>
        </w:rPr>
        <w:t>равління банку</w:t>
      </w:r>
      <w:r w:rsidR="00EE6708" w:rsidRPr="00116137">
        <w:rPr>
          <w:rFonts w:ascii="Times New Roman" w:hAnsi="Times New Roman" w:cs="Times New Roman"/>
          <w:sz w:val="24"/>
          <w:szCs w:val="24"/>
        </w:rPr>
        <w:t xml:space="preserve">, колегіального органу банку </w:t>
      </w:r>
      <w:r w:rsidR="0054499D" w:rsidRPr="00116137">
        <w:rPr>
          <w:rFonts w:ascii="Times New Roman" w:hAnsi="Times New Roman" w:cs="Times New Roman"/>
          <w:sz w:val="24"/>
          <w:szCs w:val="24"/>
        </w:rPr>
        <w:t xml:space="preserve"> щодо утримання від голосування з будь-якого питання, яке може спричинити конфлікт інтересів або зашкодити об’єктивному ставленню чи належному виконанню таким членом </w:t>
      </w:r>
      <w:r w:rsidR="00EE6708" w:rsidRPr="00116137">
        <w:rPr>
          <w:rFonts w:ascii="Times New Roman" w:hAnsi="Times New Roman" w:cs="Times New Roman"/>
          <w:sz w:val="24"/>
          <w:szCs w:val="24"/>
        </w:rPr>
        <w:t xml:space="preserve">своїх </w:t>
      </w:r>
      <w:r w:rsidR="0054499D" w:rsidRPr="00116137">
        <w:rPr>
          <w:rFonts w:ascii="Times New Roman" w:hAnsi="Times New Roman" w:cs="Times New Roman"/>
          <w:sz w:val="24"/>
          <w:szCs w:val="24"/>
        </w:rPr>
        <w:t xml:space="preserve">обов’язків перед банком. </w:t>
      </w:r>
    </w:p>
    <w:p w14:paraId="3CEB50C3" w14:textId="7D0FD8DF" w:rsidR="004E7A1C" w:rsidRPr="00E6318E" w:rsidRDefault="000D2FE9" w:rsidP="00E6318E">
      <w:pPr>
        <w:pStyle w:val="a8"/>
        <w:ind w:firstLine="708"/>
        <w:jc w:val="both"/>
        <w:rPr>
          <w:rFonts w:ascii="Times New Roman" w:hAnsi="Times New Roman" w:cs="Times New Roman"/>
          <w:sz w:val="24"/>
          <w:szCs w:val="24"/>
        </w:rPr>
      </w:pPr>
      <w:r>
        <w:rPr>
          <w:rFonts w:ascii="Times New Roman" w:hAnsi="Times New Roman" w:cs="Times New Roman"/>
          <w:sz w:val="24"/>
          <w:szCs w:val="24"/>
        </w:rPr>
        <w:t>9</w:t>
      </w:r>
      <w:r w:rsidR="00E6318E">
        <w:rPr>
          <w:rFonts w:ascii="Times New Roman" w:hAnsi="Times New Roman" w:cs="Times New Roman"/>
          <w:sz w:val="24"/>
          <w:szCs w:val="24"/>
        </w:rPr>
        <w:t xml:space="preserve">.7. </w:t>
      </w:r>
      <w:r w:rsidR="00E6318E" w:rsidRPr="00E6318E">
        <w:rPr>
          <w:rFonts w:ascii="Times New Roman" w:hAnsi="Times New Roman" w:cs="Times New Roman"/>
          <w:sz w:val="24"/>
          <w:szCs w:val="24"/>
        </w:rPr>
        <w:t>Обов’язок керівників банку та інших працівників щодо виконання затвердженого банком порядку о</w:t>
      </w:r>
      <w:r w:rsidR="004E7A1C" w:rsidRPr="00E6318E">
        <w:rPr>
          <w:rFonts w:ascii="Times New Roman" w:hAnsi="Times New Roman" w:cs="Times New Roman"/>
          <w:sz w:val="24"/>
          <w:szCs w:val="24"/>
        </w:rPr>
        <w:t xml:space="preserve">броблення, зберігання та розповсюдження </w:t>
      </w:r>
      <w:r w:rsidR="00E6318E" w:rsidRPr="00E6318E">
        <w:rPr>
          <w:rFonts w:ascii="Times New Roman" w:hAnsi="Times New Roman" w:cs="Times New Roman"/>
          <w:sz w:val="24"/>
          <w:szCs w:val="24"/>
        </w:rPr>
        <w:t>з усіма видами інформації для забезпечення необхідного рівня конфіденційності, цілісності та доступності.</w:t>
      </w:r>
    </w:p>
    <w:p w14:paraId="2A860FF3" w14:textId="77777777" w:rsidR="004E7A1C" w:rsidRDefault="004E7A1C" w:rsidP="00116137">
      <w:pPr>
        <w:pStyle w:val="a8"/>
        <w:ind w:firstLine="708"/>
        <w:jc w:val="both"/>
      </w:pPr>
    </w:p>
    <w:p w14:paraId="741E9F36" w14:textId="516566E7" w:rsidR="002909FB" w:rsidRDefault="000D2FE9" w:rsidP="00F030DF">
      <w:pPr>
        <w:jc w:val="center"/>
        <w:rPr>
          <w:rFonts w:ascii="Times New Roman" w:hAnsi="Times New Roman" w:cs="Times New Roman"/>
          <w:b/>
          <w:sz w:val="24"/>
          <w:szCs w:val="24"/>
        </w:rPr>
      </w:pPr>
      <w:r>
        <w:rPr>
          <w:rFonts w:ascii="Times New Roman" w:hAnsi="Times New Roman" w:cs="Times New Roman"/>
          <w:b/>
          <w:sz w:val="24"/>
          <w:szCs w:val="24"/>
        </w:rPr>
        <w:t>10</w:t>
      </w:r>
      <w:r w:rsidR="002909FB" w:rsidRPr="002909FB">
        <w:rPr>
          <w:rFonts w:ascii="Times New Roman" w:hAnsi="Times New Roman" w:cs="Times New Roman"/>
          <w:b/>
          <w:sz w:val="24"/>
          <w:szCs w:val="24"/>
        </w:rPr>
        <w:t xml:space="preserve">. Норми щодо запобігання корупційним діям та </w:t>
      </w:r>
      <w:r w:rsidR="00400315" w:rsidRPr="00400315">
        <w:rPr>
          <w:rFonts w:ascii="Times New Roman" w:eastAsia="Calibri" w:hAnsi="Times New Roman" w:cs="Times New Roman"/>
          <w:sz w:val="24"/>
          <w:szCs w:val="24"/>
        </w:rPr>
        <w:t xml:space="preserve"> </w:t>
      </w:r>
      <w:r w:rsidR="00400315" w:rsidRPr="00400315">
        <w:rPr>
          <w:rFonts w:ascii="Times New Roman" w:eastAsia="Calibri" w:hAnsi="Times New Roman" w:cs="Times New Roman"/>
          <w:b/>
          <w:sz w:val="24"/>
          <w:szCs w:val="24"/>
        </w:rPr>
        <w:t>неправомірн</w:t>
      </w:r>
      <w:r w:rsidR="00400315">
        <w:rPr>
          <w:rFonts w:ascii="Times New Roman" w:eastAsia="Calibri" w:hAnsi="Times New Roman" w:cs="Times New Roman"/>
          <w:b/>
          <w:sz w:val="24"/>
          <w:szCs w:val="24"/>
        </w:rPr>
        <w:t>ій</w:t>
      </w:r>
      <w:r w:rsidR="00400315" w:rsidRPr="00400315">
        <w:rPr>
          <w:rFonts w:ascii="Times New Roman" w:eastAsia="Calibri" w:hAnsi="Times New Roman" w:cs="Times New Roman"/>
          <w:b/>
          <w:sz w:val="24"/>
          <w:szCs w:val="24"/>
        </w:rPr>
        <w:t xml:space="preserve"> вигод</w:t>
      </w:r>
      <w:r w:rsidR="00400315">
        <w:rPr>
          <w:rFonts w:ascii="Times New Roman" w:eastAsia="Calibri" w:hAnsi="Times New Roman" w:cs="Times New Roman"/>
          <w:b/>
          <w:sz w:val="24"/>
          <w:szCs w:val="24"/>
        </w:rPr>
        <w:t>і</w:t>
      </w:r>
    </w:p>
    <w:p w14:paraId="0D8AD84E" w14:textId="09581F4D" w:rsidR="006466ED" w:rsidRPr="006466ED" w:rsidRDefault="006754D1" w:rsidP="00626A4A">
      <w:pPr>
        <w:pStyle w:val="a8"/>
        <w:jc w:val="both"/>
        <w:rPr>
          <w:rFonts w:ascii="Times New Roman" w:eastAsia="Calibri" w:hAnsi="Times New Roman" w:cs="Times New Roman"/>
          <w:sz w:val="24"/>
          <w:szCs w:val="24"/>
        </w:rPr>
      </w:pPr>
      <w:r w:rsidRPr="00A76A05">
        <w:rPr>
          <w:rFonts w:ascii="Times New Roman" w:hAnsi="Times New Roman" w:cs="Times New Roman"/>
          <w:sz w:val="24"/>
          <w:szCs w:val="24"/>
        </w:rPr>
        <w:tab/>
      </w:r>
      <w:r w:rsidR="00AD5E4C">
        <w:rPr>
          <w:rFonts w:ascii="Times New Roman" w:hAnsi="Times New Roman" w:cs="Times New Roman"/>
          <w:sz w:val="24"/>
          <w:szCs w:val="24"/>
        </w:rPr>
        <w:t xml:space="preserve">10.1. </w:t>
      </w:r>
      <w:r w:rsidR="006466ED" w:rsidRPr="006466ED">
        <w:rPr>
          <w:rFonts w:ascii="Times New Roman" w:eastAsia="Calibri" w:hAnsi="Times New Roman" w:cs="Times New Roman"/>
          <w:sz w:val="24"/>
          <w:szCs w:val="24"/>
        </w:rPr>
        <w:t>Банк категорично проти будь – яких спроб підкупу</w:t>
      </w:r>
      <w:r w:rsidR="00400315">
        <w:rPr>
          <w:rFonts w:ascii="Times New Roman" w:eastAsia="Calibri" w:hAnsi="Times New Roman" w:cs="Times New Roman"/>
          <w:sz w:val="24"/>
          <w:szCs w:val="24"/>
        </w:rPr>
        <w:t>,</w:t>
      </w:r>
      <w:r w:rsidR="006466ED" w:rsidRPr="006466ED">
        <w:rPr>
          <w:rFonts w:ascii="Times New Roman" w:eastAsia="Calibri" w:hAnsi="Times New Roman" w:cs="Times New Roman"/>
          <w:sz w:val="24"/>
          <w:szCs w:val="24"/>
        </w:rPr>
        <w:t xml:space="preserve"> </w:t>
      </w:r>
      <w:r w:rsidR="00400315" w:rsidRPr="0040026F">
        <w:rPr>
          <w:rFonts w:ascii="Times New Roman" w:eastAsia="Calibri" w:hAnsi="Times New Roman" w:cs="Times New Roman"/>
          <w:sz w:val="24"/>
          <w:szCs w:val="24"/>
        </w:rPr>
        <w:t>використ</w:t>
      </w:r>
      <w:r w:rsidR="00010E38">
        <w:rPr>
          <w:rFonts w:ascii="Times New Roman" w:eastAsia="Calibri" w:hAnsi="Times New Roman" w:cs="Times New Roman"/>
          <w:sz w:val="24"/>
          <w:szCs w:val="24"/>
        </w:rPr>
        <w:t>ання</w:t>
      </w:r>
      <w:r w:rsidR="00400315" w:rsidRPr="0040026F">
        <w:rPr>
          <w:rFonts w:ascii="Times New Roman" w:eastAsia="Calibri" w:hAnsi="Times New Roman" w:cs="Times New Roman"/>
          <w:sz w:val="24"/>
          <w:szCs w:val="24"/>
        </w:rPr>
        <w:t xml:space="preserve"> </w:t>
      </w:r>
      <w:r w:rsidR="00010E38">
        <w:rPr>
          <w:rFonts w:ascii="Times New Roman" w:eastAsia="Calibri" w:hAnsi="Times New Roman" w:cs="Times New Roman"/>
          <w:sz w:val="24"/>
          <w:szCs w:val="24"/>
        </w:rPr>
        <w:t xml:space="preserve">працівниками своїх </w:t>
      </w:r>
      <w:r w:rsidR="00400315" w:rsidRPr="0040026F">
        <w:rPr>
          <w:rFonts w:ascii="Times New Roman" w:eastAsia="Calibri" w:hAnsi="Times New Roman" w:cs="Times New Roman"/>
          <w:sz w:val="24"/>
          <w:szCs w:val="24"/>
        </w:rPr>
        <w:t>службов</w:t>
      </w:r>
      <w:r w:rsidR="00010E38">
        <w:rPr>
          <w:rFonts w:ascii="Times New Roman" w:eastAsia="Calibri" w:hAnsi="Times New Roman" w:cs="Times New Roman"/>
          <w:sz w:val="24"/>
          <w:szCs w:val="24"/>
        </w:rPr>
        <w:t>их</w:t>
      </w:r>
      <w:r w:rsidR="00400315" w:rsidRPr="0040026F">
        <w:rPr>
          <w:rFonts w:ascii="Times New Roman" w:eastAsia="Calibri" w:hAnsi="Times New Roman" w:cs="Times New Roman"/>
          <w:sz w:val="24"/>
          <w:szCs w:val="24"/>
        </w:rPr>
        <w:t xml:space="preserve"> повноважен</w:t>
      </w:r>
      <w:r w:rsidR="00010E38">
        <w:rPr>
          <w:rFonts w:ascii="Times New Roman" w:eastAsia="Calibri" w:hAnsi="Times New Roman" w:cs="Times New Roman"/>
          <w:sz w:val="24"/>
          <w:szCs w:val="24"/>
        </w:rPr>
        <w:t>ь</w:t>
      </w:r>
      <w:r w:rsidR="00400315" w:rsidRPr="0040026F">
        <w:rPr>
          <w:rFonts w:ascii="Times New Roman" w:eastAsia="Calibri" w:hAnsi="Times New Roman" w:cs="Times New Roman"/>
          <w:sz w:val="24"/>
          <w:szCs w:val="24"/>
        </w:rPr>
        <w:t xml:space="preserve"> або становищ</w:t>
      </w:r>
      <w:r w:rsidR="00010E38">
        <w:rPr>
          <w:rFonts w:ascii="Times New Roman" w:eastAsia="Calibri" w:hAnsi="Times New Roman" w:cs="Times New Roman"/>
          <w:sz w:val="24"/>
          <w:szCs w:val="24"/>
        </w:rPr>
        <w:t>а</w:t>
      </w:r>
      <w:r w:rsidR="00400315" w:rsidRPr="0040026F">
        <w:rPr>
          <w:rFonts w:ascii="Times New Roman" w:eastAsia="Calibri" w:hAnsi="Times New Roman" w:cs="Times New Roman"/>
          <w:sz w:val="24"/>
          <w:szCs w:val="24"/>
        </w:rPr>
        <w:t xml:space="preserve"> та пов'язан</w:t>
      </w:r>
      <w:r w:rsidR="00010E38">
        <w:rPr>
          <w:rFonts w:ascii="Times New Roman" w:eastAsia="Calibri" w:hAnsi="Times New Roman" w:cs="Times New Roman"/>
          <w:sz w:val="24"/>
          <w:szCs w:val="24"/>
        </w:rPr>
        <w:t>их</w:t>
      </w:r>
      <w:r w:rsidR="00400315" w:rsidRPr="0040026F">
        <w:rPr>
          <w:rFonts w:ascii="Times New Roman" w:eastAsia="Calibri" w:hAnsi="Times New Roman" w:cs="Times New Roman"/>
          <w:sz w:val="24"/>
          <w:szCs w:val="24"/>
        </w:rPr>
        <w:t xml:space="preserve"> з цим можливост</w:t>
      </w:r>
      <w:r w:rsidR="00010E38">
        <w:rPr>
          <w:rFonts w:ascii="Times New Roman" w:eastAsia="Calibri" w:hAnsi="Times New Roman" w:cs="Times New Roman"/>
          <w:sz w:val="24"/>
          <w:szCs w:val="24"/>
        </w:rPr>
        <w:t>ей</w:t>
      </w:r>
      <w:r w:rsidR="00400315" w:rsidRPr="0040026F">
        <w:rPr>
          <w:rFonts w:ascii="Times New Roman" w:eastAsia="Calibri" w:hAnsi="Times New Roman" w:cs="Times New Roman"/>
          <w:sz w:val="24"/>
          <w:szCs w:val="24"/>
        </w:rPr>
        <w:t xml:space="preserve"> з метою одержання неправомірної </w:t>
      </w:r>
      <w:bookmarkStart w:id="8" w:name="snippet_323165"/>
      <w:bookmarkEnd w:id="8"/>
      <w:r w:rsidR="00400315" w:rsidRPr="0040026F">
        <w:rPr>
          <w:rFonts w:ascii="Times New Roman" w:eastAsia="Calibri" w:hAnsi="Times New Roman" w:cs="Times New Roman"/>
          <w:sz w:val="24"/>
          <w:szCs w:val="24"/>
        </w:rPr>
        <w:t>вигоди для себе чи інших осіб</w:t>
      </w:r>
      <w:r w:rsidR="00400315">
        <w:rPr>
          <w:rFonts w:ascii="Times New Roman" w:eastAsia="Calibri" w:hAnsi="Times New Roman" w:cs="Times New Roman"/>
          <w:sz w:val="24"/>
          <w:szCs w:val="24"/>
        </w:rPr>
        <w:t xml:space="preserve"> </w:t>
      </w:r>
      <w:r w:rsidR="00010E38">
        <w:rPr>
          <w:rFonts w:ascii="Times New Roman" w:eastAsia="Calibri" w:hAnsi="Times New Roman" w:cs="Times New Roman"/>
          <w:sz w:val="24"/>
          <w:szCs w:val="24"/>
        </w:rPr>
        <w:t xml:space="preserve"> та/або</w:t>
      </w:r>
      <w:r w:rsidR="006466ED" w:rsidRPr="006466ED">
        <w:rPr>
          <w:rFonts w:ascii="Times New Roman" w:eastAsia="Calibri" w:hAnsi="Times New Roman" w:cs="Times New Roman"/>
          <w:sz w:val="24"/>
          <w:szCs w:val="24"/>
        </w:rPr>
        <w:t xml:space="preserve"> отримання додаткових конкурентних переваг. </w:t>
      </w:r>
      <w:r w:rsidR="0066241B">
        <w:rPr>
          <w:rFonts w:ascii="Times New Roman" w:eastAsia="Calibri" w:hAnsi="Times New Roman" w:cs="Times New Roman"/>
          <w:sz w:val="24"/>
          <w:szCs w:val="24"/>
        </w:rPr>
        <w:t>Керівникам та іншим п</w:t>
      </w:r>
      <w:r w:rsidR="006466ED" w:rsidRPr="006466ED">
        <w:rPr>
          <w:rFonts w:ascii="Times New Roman" w:eastAsia="Calibri" w:hAnsi="Times New Roman" w:cs="Times New Roman"/>
          <w:sz w:val="24"/>
          <w:szCs w:val="24"/>
        </w:rPr>
        <w:t>рацівникам банку забороняється залуч</w:t>
      </w:r>
      <w:r w:rsidR="00010E38">
        <w:rPr>
          <w:rFonts w:ascii="Times New Roman" w:eastAsia="Calibri" w:hAnsi="Times New Roman" w:cs="Times New Roman"/>
          <w:sz w:val="24"/>
          <w:szCs w:val="24"/>
        </w:rPr>
        <w:t>а</w:t>
      </w:r>
      <w:r w:rsidR="006466ED" w:rsidRPr="006466ED">
        <w:rPr>
          <w:rFonts w:ascii="Times New Roman" w:eastAsia="Calibri" w:hAnsi="Times New Roman" w:cs="Times New Roman"/>
          <w:sz w:val="24"/>
          <w:szCs w:val="24"/>
        </w:rPr>
        <w:t>ти чи використовувати контрагентів чи інших осіб для здійснення дій, які суперечать принципам і вимогам цього Кодексу чи нормам законодавства України про протидію корупції.</w:t>
      </w:r>
    </w:p>
    <w:p w14:paraId="2298ED92" w14:textId="5C7964B1" w:rsidR="006466ED" w:rsidRPr="00A11A05" w:rsidRDefault="006466ED" w:rsidP="00626A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A05">
        <w:rPr>
          <w:rFonts w:ascii="Times New Roman" w:eastAsia="Times New Roman" w:hAnsi="Times New Roman" w:cs="Times New Roman"/>
          <w:sz w:val="24"/>
          <w:szCs w:val="24"/>
          <w:lang w:eastAsia="ru-RU"/>
        </w:rPr>
        <w:tab/>
      </w:r>
      <w:r w:rsidR="00AD5E4C">
        <w:rPr>
          <w:rFonts w:ascii="Times New Roman" w:eastAsia="Times New Roman" w:hAnsi="Times New Roman" w:cs="Times New Roman"/>
          <w:sz w:val="24"/>
          <w:szCs w:val="24"/>
          <w:lang w:eastAsia="ru-RU"/>
        </w:rPr>
        <w:t xml:space="preserve">10.2. </w:t>
      </w:r>
      <w:r w:rsidRPr="00A11A05">
        <w:rPr>
          <w:rFonts w:ascii="Times New Roman" w:eastAsia="Times New Roman" w:hAnsi="Times New Roman" w:cs="Times New Roman"/>
          <w:sz w:val="24"/>
          <w:szCs w:val="24"/>
          <w:lang w:eastAsia="ru-RU"/>
        </w:rPr>
        <w:t xml:space="preserve">Нормами щодо запобігання корупційним діям та </w:t>
      </w:r>
      <w:r w:rsidR="00010E38" w:rsidRPr="00A11A05">
        <w:rPr>
          <w:rFonts w:ascii="Times New Roman" w:eastAsia="Times New Roman" w:hAnsi="Times New Roman" w:cs="Times New Roman"/>
          <w:sz w:val="24"/>
          <w:szCs w:val="24"/>
          <w:lang w:eastAsia="ru-RU"/>
        </w:rPr>
        <w:t xml:space="preserve"> неправомірній вигоді </w:t>
      </w:r>
      <w:r w:rsidRPr="00A11A05">
        <w:rPr>
          <w:rFonts w:ascii="Times New Roman" w:eastAsia="Times New Roman" w:hAnsi="Times New Roman" w:cs="Times New Roman"/>
          <w:sz w:val="24"/>
          <w:szCs w:val="24"/>
          <w:lang w:eastAsia="ru-RU"/>
        </w:rPr>
        <w:t>є:</w:t>
      </w:r>
    </w:p>
    <w:p w14:paraId="5FDECD95" w14:textId="11317267" w:rsidR="006466ED" w:rsidRPr="006466ED" w:rsidRDefault="00AD5E4C" w:rsidP="00626A4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10.2.</w:t>
      </w:r>
      <w:r w:rsidR="006466ED" w:rsidRPr="006466ED">
        <w:rPr>
          <w:rFonts w:ascii="Times New Roman" w:eastAsia="Calibri" w:hAnsi="Times New Roman" w:cs="Times New Roman"/>
          <w:sz w:val="24"/>
          <w:szCs w:val="24"/>
        </w:rPr>
        <w:t xml:space="preserve">1. </w:t>
      </w:r>
      <w:r w:rsidR="00010E38">
        <w:rPr>
          <w:rFonts w:ascii="Times New Roman" w:eastAsia="Calibri" w:hAnsi="Times New Roman" w:cs="Times New Roman"/>
          <w:sz w:val="24"/>
          <w:szCs w:val="24"/>
        </w:rPr>
        <w:t xml:space="preserve">Заборона </w:t>
      </w:r>
      <w:r w:rsidR="005021F0">
        <w:rPr>
          <w:rFonts w:ascii="Times New Roman" w:eastAsia="Calibri" w:hAnsi="Times New Roman" w:cs="Times New Roman"/>
          <w:sz w:val="24"/>
          <w:szCs w:val="24"/>
        </w:rPr>
        <w:t xml:space="preserve">вчинення </w:t>
      </w:r>
      <w:r w:rsidR="006466ED" w:rsidRPr="006466ED">
        <w:rPr>
          <w:rFonts w:ascii="Times New Roman" w:eastAsia="Calibri" w:hAnsi="Times New Roman" w:cs="Times New Roman"/>
          <w:sz w:val="24"/>
          <w:szCs w:val="24"/>
        </w:rPr>
        <w:t>корупційн</w:t>
      </w:r>
      <w:r w:rsidR="005021F0">
        <w:rPr>
          <w:rFonts w:ascii="Times New Roman" w:eastAsia="Calibri" w:hAnsi="Times New Roman" w:cs="Times New Roman"/>
          <w:sz w:val="24"/>
          <w:szCs w:val="24"/>
        </w:rPr>
        <w:t>их</w:t>
      </w:r>
      <w:r w:rsidR="006466ED" w:rsidRPr="006466ED">
        <w:rPr>
          <w:rFonts w:ascii="Times New Roman" w:eastAsia="Calibri" w:hAnsi="Times New Roman" w:cs="Times New Roman"/>
          <w:sz w:val="24"/>
          <w:szCs w:val="24"/>
        </w:rPr>
        <w:t xml:space="preserve"> </w:t>
      </w:r>
      <w:r w:rsidR="006466ED" w:rsidRPr="00A11A05">
        <w:rPr>
          <w:rFonts w:ascii="Times New Roman" w:eastAsia="Calibri" w:hAnsi="Times New Roman" w:cs="Times New Roman"/>
          <w:sz w:val="24"/>
          <w:szCs w:val="24"/>
        </w:rPr>
        <w:t>д</w:t>
      </w:r>
      <w:r w:rsidR="006466ED" w:rsidRPr="006466ED">
        <w:rPr>
          <w:rFonts w:ascii="Times New Roman" w:eastAsia="Calibri" w:hAnsi="Times New Roman" w:cs="Times New Roman"/>
          <w:sz w:val="24"/>
          <w:szCs w:val="24"/>
        </w:rPr>
        <w:t>і</w:t>
      </w:r>
      <w:r w:rsidR="005021F0">
        <w:rPr>
          <w:rFonts w:ascii="Times New Roman" w:eastAsia="Calibri" w:hAnsi="Times New Roman" w:cs="Times New Roman"/>
          <w:sz w:val="24"/>
          <w:szCs w:val="24"/>
        </w:rPr>
        <w:t>й</w:t>
      </w:r>
      <w:r w:rsidR="006466ED" w:rsidRPr="006466ED">
        <w:rPr>
          <w:rFonts w:ascii="Times New Roman" w:eastAsia="Calibri" w:hAnsi="Times New Roman" w:cs="Times New Roman"/>
          <w:sz w:val="24"/>
          <w:szCs w:val="24"/>
        </w:rPr>
        <w:t>.</w:t>
      </w:r>
    </w:p>
    <w:p w14:paraId="0181BB47" w14:textId="7B24BF68" w:rsidR="006466ED" w:rsidRPr="006466ED" w:rsidRDefault="00AD5E4C" w:rsidP="00626A4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10.2.</w:t>
      </w:r>
      <w:r w:rsidR="006466ED" w:rsidRPr="006466ED">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5021F0">
        <w:rPr>
          <w:rFonts w:ascii="Times New Roman" w:eastAsia="Calibri" w:hAnsi="Times New Roman" w:cs="Times New Roman"/>
          <w:sz w:val="24"/>
          <w:szCs w:val="24"/>
        </w:rPr>
        <w:t>Обов’язок в</w:t>
      </w:r>
      <w:r w:rsidR="006466ED" w:rsidRPr="006466ED">
        <w:rPr>
          <w:rFonts w:ascii="Times New Roman" w:eastAsia="Calibri" w:hAnsi="Times New Roman" w:cs="Times New Roman"/>
          <w:sz w:val="24"/>
          <w:szCs w:val="24"/>
        </w:rPr>
        <w:t>ідображ</w:t>
      </w:r>
      <w:r w:rsidR="005021F0">
        <w:rPr>
          <w:rFonts w:ascii="Times New Roman" w:eastAsia="Calibri" w:hAnsi="Times New Roman" w:cs="Times New Roman"/>
          <w:sz w:val="24"/>
          <w:szCs w:val="24"/>
        </w:rPr>
        <w:t>увати</w:t>
      </w:r>
      <w:r w:rsidR="006466ED" w:rsidRPr="006466ED">
        <w:rPr>
          <w:rFonts w:ascii="Times New Roman" w:eastAsia="Calibri" w:hAnsi="Times New Roman" w:cs="Times New Roman"/>
          <w:sz w:val="24"/>
          <w:szCs w:val="24"/>
        </w:rPr>
        <w:t xml:space="preserve"> операці</w:t>
      </w:r>
      <w:r w:rsidR="005021F0">
        <w:rPr>
          <w:rFonts w:ascii="Times New Roman" w:eastAsia="Calibri" w:hAnsi="Times New Roman" w:cs="Times New Roman"/>
          <w:sz w:val="24"/>
          <w:szCs w:val="24"/>
        </w:rPr>
        <w:t>ї</w:t>
      </w:r>
      <w:r w:rsidR="006466ED" w:rsidRPr="006466ED">
        <w:rPr>
          <w:rFonts w:ascii="Times New Roman" w:eastAsia="Calibri" w:hAnsi="Times New Roman" w:cs="Times New Roman"/>
          <w:sz w:val="24"/>
          <w:szCs w:val="24"/>
        </w:rPr>
        <w:t xml:space="preserve"> в автоматизованій банківській системі, ве</w:t>
      </w:r>
      <w:r w:rsidR="005021F0">
        <w:rPr>
          <w:rFonts w:ascii="Times New Roman" w:eastAsia="Calibri" w:hAnsi="Times New Roman" w:cs="Times New Roman"/>
          <w:sz w:val="24"/>
          <w:szCs w:val="24"/>
        </w:rPr>
        <w:t>сти</w:t>
      </w:r>
      <w:r w:rsidR="006466ED" w:rsidRPr="006466ED">
        <w:rPr>
          <w:rFonts w:ascii="Times New Roman" w:eastAsia="Calibri" w:hAnsi="Times New Roman" w:cs="Times New Roman"/>
          <w:sz w:val="24"/>
          <w:szCs w:val="24"/>
        </w:rPr>
        <w:t xml:space="preserve"> документообіг</w:t>
      </w:r>
      <w:r w:rsidR="005021F0">
        <w:rPr>
          <w:rFonts w:ascii="Times New Roman" w:eastAsia="Calibri" w:hAnsi="Times New Roman" w:cs="Times New Roman"/>
          <w:sz w:val="24"/>
          <w:szCs w:val="24"/>
        </w:rPr>
        <w:t xml:space="preserve"> </w:t>
      </w:r>
      <w:r w:rsidR="006466ED" w:rsidRPr="006466ED">
        <w:rPr>
          <w:rFonts w:ascii="Times New Roman" w:eastAsia="Calibri" w:hAnsi="Times New Roman" w:cs="Times New Roman"/>
          <w:sz w:val="24"/>
          <w:szCs w:val="24"/>
        </w:rPr>
        <w:t xml:space="preserve">відповідно до затверджених процесів та відображати </w:t>
      </w:r>
      <w:r w:rsidR="005021F0">
        <w:rPr>
          <w:rFonts w:ascii="Times New Roman" w:eastAsia="Calibri" w:hAnsi="Times New Roman" w:cs="Times New Roman"/>
          <w:sz w:val="24"/>
          <w:szCs w:val="24"/>
        </w:rPr>
        <w:t xml:space="preserve">тільки </w:t>
      </w:r>
      <w:r w:rsidR="006466ED" w:rsidRPr="006466ED">
        <w:rPr>
          <w:rFonts w:ascii="Times New Roman" w:eastAsia="Calibri" w:hAnsi="Times New Roman" w:cs="Times New Roman"/>
          <w:sz w:val="24"/>
          <w:szCs w:val="24"/>
        </w:rPr>
        <w:t>достовірну інформацію.</w:t>
      </w:r>
    </w:p>
    <w:p w14:paraId="3AA55A8C" w14:textId="32224127" w:rsidR="006466ED" w:rsidRPr="006466ED" w:rsidRDefault="00AD5E4C" w:rsidP="00626A4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10.2.</w:t>
      </w:r>
      <w:r w:rsidR="006466ED" w:rsidRPr="006466ED">
        <w:rPr>
          <w:rFonts w:ascii="Times New Roman" w:eastAsia="Calibri" w:hAnsi="Times New Roman" w:cs="Times New Roman"/>
          <w:sz w:val="24"/>
          <w:szCs w:val="24"/>
        </w:rPr>
        <w:t>3. Заборон</w:t>
      </w:r>
      <w:r w:rsidR="005021F0">
        <w:rPr>
          <w:rFonts w:ascii="Times New Roman" w:eastAsia="Calibri" w:hAnsi="Times New Roman" w:cs="Times New Roman"/>
          <w:sz w:val="24"/>
          <w:szCs w:val="24"/>
        </w:rPr>
        <w:t>а</w:t>
      </w:r>
      <w:r w:rsidR="006466ED" w:rsidRPr="006466ED">
        <w:rPr>
          <w:rFonts w:ascii="Times New Roman" w:eastAsia="Calibri" w:hAnsi="Times New Roman" w:cs="Times New Roman"/>
          <w:sz w:val="24"/>
          <w:szCs w:val="24"/>
        </w:rPr>
        <w:t xml:space="preserve"> </w:t>
      </w:r>
      <w:r w:rsidR="005021F0">
        <w:rPr>
          <w:rFonts w:ascii="Times New Roman" w:eastAsia="Calibri" w:hAnsi="Times New Roman" w:cs="Times New Roman"/>
          <w:sz w:val="24"/>
          <w:szCs w:val="24"/>
        </w:rPr>
        <w:t xml:space="preserve">вчинення дій, направлених на </w:t>
      </w:r>
      <w:r w:rsidR="006466ED" w:rsidRPr="006466ED">
        <w:rPr>
          <w:rFonts w:ascii="Times New Roman" w:eastAsia="Calibri" w:hAnsi="Times New Roman" w:cs="Times New Roman"/>
          <w:sz w:val="24"/>
          <w:szCs w:val="24"/>
        </w:rPr>
        <w:t xml:space="preserve"> фальсифікаці</w:t>
      </w:r>
      <w:r w:rsidR="005021F0">
        <w:rPr>
          <w:rFonts w:ascii="Times New Roman" w:eastAsia="Calibri" w:hAnsi="Times New Roman" w:cs="Times New Roman"/>
          <w:sz w:val="24"/>
          <w:szCs w:val="24"/>
        </w:rPr>
        <w:t>ю</w:t>
      </w:r>
      <w:r w:rsidR="006466ED" w:rsidRPr="006466ED">
        <w:rPr>
          <w:rFonts w:ascii="Times New Roman" w:eastAsia="Calibri" w:hAnsi="Times New Roman" w:cs="Times New Roman"/>
          <w:sz w:val="24"/>
          <w:szCs w:val="24"/>
        </w:rPr>
        <w:t xml:space="preserve"> або спотворення інформації, з метою приховування ді</w:t>
      </w:r>
      <w:r w:rsidR="005021F0">
        <w:rPr>
          <w:rFonts w:ascii="Times New Roman" w:eastAsia="Calibri" w:hAnsi="Times New Roman" w:cs="Times New Roman"/>
          <w:sz w:val="24"/>
          <w:szCs w:val="24"/>
        </w:rPr>
        <w:t>й</w:t>
      </w:r>
      <w:r w:rsidR="006466ED" w:rsidRPr="006466ED">
        <w:rPr>
          <w:rFonts w:ascii="Times New Roman" w:eastAsia="Calibri" w:hAnsi="Times New Roman" w:cs="Times New Roman"/>
          <w:sz w:val="24"/>
          <w:szCs w:val="24"/>
        </w:rPr>
        <w:t xml:space="preserve">, що містять ознаки </w:t>
      </w:r>
      <w:r w:rsidR="005021F0">
        <w:rPr>
          <w:rFonts w:ascii="Times New Roman" w:eastAsia="Calibri" w:hAnsi="Times New Roman" w:cs="Times New Roman"/>
          <w:sz w:val="24"/>
          <w:szCs w:val="24"/>
        </w:rPr>
        <w:t xml:space="preserve">корупції </w:t>
      </w:r>
      <w:r w:rsidR="006466ED" w:rsidRPr="006466ED">
        <w:rPr>
          <w:rFonts w:ascii="Times New Roman" w:eastAsia="Calibri" w:hAnsi="Times New Roman" w:cs="Times New Roman"/>
          <w:sz w:val="24"/>
          <w:szCs w:val="24"/>
        </w:rPr>
        <w:t xml:space="preserve">чи неправомірної вигоди. </w:t>
      </w:r>
    </w:p>
    <w:p w14:paraId="16E7436F" w14:textId="69D0A31C" w:rsidR="006466ED" w:rsidRPr="006466ED" w:rsidRDefault="00AD5E4C" w:rsidP="00626A4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10.2.</w:t>
      </w:r>
      <w:r w:rsidR="006466ED" w:rsidRPr="006466ED">
        <w:rPr>
          <w:rFonts w:ascii="Times New Roman" w:eastAsia="Calibri" w:hAnsi="Times New Roman" w:cs="Times New Roman"/>
          <w:sz w:val="24"/>
          <w:szCs w:val="24"/>
        </w:rPr>
        <w:t>4. Заборона о</w:t>
      </w:r>
      <w:r w:rsidR="005021F0">
        <w:rPr>
          <w:rFonts w:ascii="Times New Roman" w:eastAsia="Calibri" w:hAnsi="Times New Roman" w:cs="Times New Roman"/>
          <w:sz w:val="24"/>
          <w:szCs w:val="24"/>
        </w:rPr>
        <w:t>держ</w:t>
      </w:r>
      <w:r w:rsidR="006466ED" w:rsidRPr="006466ED">
        <w:rPr>
          <w:rFonts w:ascii="Times New Roman" w:eastAsia="Calibri" w:hAnsi="Times New Roman" w:cs="Times New Roman"/>
          <w:sz w:val="24"/>
          <w:szCs w:val="24"/>
        </w:rPr>
        <w:t>ання</w:t>
      </w:r>
      <w:r w:rsidR="005021F0">
        <w:rPr>
          <w:rFonts w:ascii="Times New Roman" w:eastAsia="Calibri" w:hAnsi="Times New Roman" w:cs="Times New Roman"/>
          <w:sz w:val="24"/>
          <w:szCs w:val="24"/>
        </w:rPr>
        <w:t>/п</w:t>
      </w:r>
      <w:r w:rsidR="005021F0" w:rsidRPr="005021F0">
        <w:rPr>
          <w:rFonts w:ascii="Times New Roman" w:eastAsia="Calibri" w:hAnsi="Times New Roman" w:cs="Times New Roman"/>
          <w:sz w:val="24"/>
          <w:szCs w:val="24"/>
        </w:rPr>
        <w:t>рийняття пропозиції</w:t>
      </w:r>
      <w:r w:rsidR="005021F0">
        <w:rPr>
          <w:rFonts w:ascii="Times New Roman" w:eastAsia="Calibri" w:hAnsi="Times New Roman" w:cs="Times New Roman"/>
          <w:sz w:val="24"/>
          <w:szCs w:val="24"/>
        </w:rPr>
        <w:t>/</w:t>
      </w:r>
      <w:r w:rsidR="005021F0" w:rsidRPr="005021F0">
        <w:rPr>
          <w:rFonts w:ascii="Times New Roman" w:eastAsia="Calibri" w:hAnsi="Times New Roman" w:cs="Times New Roman"/>
          <w:sz w:val="24"/>
          <w:szCs w:val="24"/>
        </w:rPr>
        <w:t xml:space="preserve"> прохання надати</w:t>
      </w:r>
      <w:r w:rsidR="005021F0">
        <w:rPr>
          <w:rFonts w:ascii="Times New Roman" w:eastAsia="Calibri" w:hAnsi="Times New Roman" w:cs="Times New Roman"/>
          <w:sz w:val="24"/>
          <w:szCs w:val="24"/>
        </w:rPr>
        <w:t>/</w:t>
      </w:r>
      <w:r w:rsidR="005021F0" w:rsidRPr="005021F0">
        <w:rPr>
          <w:rFonts w:ascii="Times New Roman" w:eastAsia="Calibri" w:hAnsi="Times New Roman" w:cs="Times New Roman"/>
          <w:sz w:val="24"/>
          <w:szCs w:val="24"/>
        </w:rPr>
        <w:t xml:space="preserve"> обіцянки</w:t>
      </w:r>
      <w:r w:rsidR="005021F0">
        <w:rPr>
          <w:rFonts w:ascii="Times New Roman" w:eastAsia="Calibri" w:hAnsi="Times New Roman" w:cs="Times New Roman"/>
          <w:sz w:val="24"/>
          <w:szCs w:val="24"/>
        </w:rPr>
        <w:t xml:space="preserve"> надання </w:t>
      </w:r>
      <w:r w:rsidR="006466ED" w:rsidRPr="006466ED">
        <w:rPr>
          <w:rFonts w:ascii="Times New Roman" w:eastAsia="Calibri" w:hAnsi="Times New Roman" w:cs="Times New Roman"/>
          <w:sz w:val="24"/>
          <w:szCs w:val="24"/>
        </w:rPr>
        <w:t>неправомірної вигоди</w:t>
      </w:r>
      <w:r w:rsidR="001C34B3">
        <w:rPr>
          <w:rFonts w:ascii="Times New Roman" w:eastAsia="Calibri" w:hAnsi="Times New Roman" w:cs="Times New Roman"/>
          <w:sz w:val="24"/>
          <w:szCs w:val="24"/>
        </w:rPr>
        <w:t xml:space="preserve"> </w:t>
      </w:r>
      <w:r w:rsidR="006466ED" w:rsidRPr="006466ED">
        <w:rPr>
          <w:rFonts w:ascii="Times New Roman" w:eastAsia="Calibri" w:hAnsi="Times New Roman" w:cs="Times New Roman"/>
          <w:sz w:val="24"/>
          <w:szCs w:val="24"/>
        </w:rPr>
        <w:t xml:space="preserve">(в грошовій чи іншій формі), яка є не законною, призводить до порушення посадових обов’язків та некоректного виконання встановлених банком процесів. </w:t>
      </w:r>
      <w:r w:rsidR="006466ED" w:rsidRPr="006466ED">
        <w:rPr>
          <w:rFonts w:ascii="Times New Roman" w:eastAsia="Calibri" w:hAnsi="Times New Roman" w:cs="Times New Roman"/>
          <w:sz w:val="24"/>
          <w:szCs w:val="24"/>
        </w:rPr>
        <w:tab/>
      </w:r>
      <w:r>
        <w:rPr>
          <w:rFonts w:ascii="Times New Roman" w:eastAsia="Calibri" w:hAnsi="Times New Roman" w:cs="Times New Roman"/>
          <w:sz w:val="24"/>
          <w:szCs w:val="24"/>
        </w:rPr>
        <w:t xml:space="preserve">10.3. </w:t>
      </w:r>
      <w:r w:rsidR="006466ED" w:rsidRPr="006466ED">
        <w:rPr>
          <w:rFonts w:ascii="Times New Roman" w:eastAsia="Calibri" w:hAnsi="Times New Roman" w:cs="Times New Roman"/>
          <w:sz w:val="24"/>
          <w:szCs w:val="24"/>
        </w:rPr>
        <w:t xml:space="preserve">Подарунки, майнові вигоди або інші вигоди необхідно відхиляти, якщо вони в будь-який засіб здатні зашкодити репутації </w:t>
      </w:r>
      <w:r w:rsidR="00283095">
        <w:rPr>
          <w:rFonts w:ascii="Times New Roman" w:eastAsia="Calibri" w:hAnsi="Times New Roman" w:cs="Times New Roman"/>
          <w:sz w:val="24"/>
          <w:szCs w:val="24"/>
        </w:rPr>
        <w:t xml:space="preserve">керівників та інших </w:t>
      </w:r>
      <w:r w:rsidR="006466ED" w:rsidRPr="006466ED">
        <w:rPr>
          <w:rFonts w:ascii="Times New Roman" w:eastAsia="Calibri" w:hAnsi="Times New Roman" w:cs="Times New Roman"/>
          <w:sz w:val="24"/>
          <w:szCs w:val="24"/>
        </w:rPr>
        <w:t>працівників та банку.</w:t>
      </w:r>
    </w:p>
    <w:p w14:paraId="4112BF4F" w14:textId="3311206E" w:rsidR="006466ED" w:rsidRPr="006466ED" w:rsidRDefault="00AD5E4C" w:rsidP="0074491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10.4. </w:t>
      </w:r>
      <w:r w:rsidR="006466ED" w:rsidRPr="006466ED">
        <w:rPr>
          <w:rFonts w:ascii="Times New Roman" w:eastAsia="Calibri" w:hAnsi="Times New Roman" w:cs="Times New Roman"/>
          <w:sz w:val="24"/>
          <w:szCs w:val="24"/>
        </w:rPr>
        <w:t xml:space="preserve">Забороняється отримання подарунків, розваг, </w:t>
      </w:r>
      <w:proofErr w:type="spellStart"/>
      <w:r w:rsidR="006466ED" w:rsidRPr="006466ED">
        <w:rPr>
          <w:rFonts w:ascii="Times New Roman" w:eastAsia="Calibri" w:hAnsi="Times New Roman" w:cs="Times New Roman"/>
          <w:sz w:val="24"/>
          <w:szCs w:val="24"/>
        </w:rPr>
        <w:t>оплат</w:t>
      </w:r>
      <w:proofErr w:type="spellEnd"/>
      <w:r w:rsidR="006466ED" w:rsidRPr="006466ED">
        <w:rPr>
          <w:rFonts w:ascii="Times New Roman" w:eastAsia="Calibri" w:hAnsi="Times New Roman" w:cs="Times New Roman"/>
          <w:sz w:val="24"/>
          <w:szCs w:val="24"/>
        </w:rPr>
        <w:t xml:space="preserve"> та заохочень, що пропонуються клієнтом, постачальником, бізнес-партнером та іншими третіми особами, якщо вони спонукають чи призводять до недотримання </w:t>
      </w:r>
      <w:r w:rsidR="00283095">
        <w:rPr>
          <w:rFonts w:ascii="Times New Roman" w:eastAsia="Calibri" w:hAnsi="Times New Roman" w:cs="Times New Roman"/>
          <w:sz w:val="24"/>
          <w:szCs w:val="24"/>
        </w:rPr>
        <w:t xml:space="preserve">керівниками та іншими </w:t>
      </w:r>
      <w:r w:rsidR="00283095" w:rsidRPr="006466ED">
        <w:rPr>
          <w:rFonts w:ascii="Times New Roman" w:eastAsia="Calibri" w:hAnsi="Times New Roman" w:cs="Times New Roman"/>
          <w:sz w:val="24"/>
          <w:szCs w:val="24"/>
        </w:rPr>
        <w:t>працівник</w:t>
      </w:r>
      <w:r w:rsidR="00283095">
        <w:rPr>
          <w:rFonts w:ascii="Times New Roman" w:eastAsia="Calibri" w:hAnsi="Times New Roman" w:cs="Times New Roman"/>
          <w:sz w:val="24"/>
          <w:szCs w:val="24"/>
        </w:rPr>
        <w:t>ами</w:t>
      </w:r>
      <w:r w:rsidR="00283095" w:rsidRPr="006466ED">
        <w:rPr>
          <w:rFonts w:ascii="Times New Roman" w:eastAsia="Calibri" w:hAnsi="Times New Roman" w:cs="Times New Roman"/>
          <w:sz w:val="24"/>
          <w:szCs w:val="24"/>
        </w:rPr>
        <w:t xml:space="preserve"> та банку </w:t>
      </w:r>
      <w:r w:rsidR="006466ED" w:rsidRPr="006466ED">
        <w:rPr>
          <w:rFonts w:ascii="Times New Roman" w:eastAsia="Calibri" w:hAnsi="Times New Roman" w:cs="Times New Roman"/>
          <w:sz w:val="24"/>
          <w:szCs w:val="24"/>
        </w:rPr>
        <w:t>своїх посадових обов’язків, а також порушують нормативно-правові акти, як внутрішні так і регуляторних органів.</w:t>
      </w:r>
    </w:p>
    <w:p w14:paraId="07420634" w14:textId="6555681B" w:rsidR="006466ED" w:rsidRPr="006466ED" w:rsidRDefault="00AD5E4C" w:rsidP="0074491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10.5. </w:t>
      </w:r>
      <w:r w:rsidR="006466ED" w:rsidRPr="006466ED">
        <w:rPr>
          <w:rFonts w:ascii="Times New Roman" w:eastAsia="Calibri" w:hAnsi="Times New Roman" w:cs="Times New Roman"/>
          <w:sz w:val="24"/>
          <w:szCs w:val="24"/>
        </w:rPr>
        <w:t xml:space="preserve">Забороняється оплата клієнтом чи іншою третьою стороною (постачальником, агентом банку та ін.) витрат </w:t>
      </w:r>
      <w:r w:rsidR="00283095">
        <w:rPr>
          <w:rFonts w:ascii="Times New Roman" w:eastAsia="Calibri" w:hAnsi="Times New Roman" w:cs="Times New Roman"/>
          <w:sz w:val="24"/>
          <w:szCs w:val="24"/>
        </w:rPr>
        <w:t>керівника/</w:t>
      </w:r>
      <w:r w:rsidR="006466ED" w:rsidRPr="006466ED">
        <w:rPr>
          <w:rFonts w:ascii="Times New Roman" w:eastAsia="Calibri" w:hAnsi="Times New Roman" w:cs="Times New Roman"/>
          <w:sz w:val="24"/>
          <w:szCs w:val="24"/>
        </w:rPr>
        <w:t>працівника банку, пов’язаних з його приватними потребами (подорож, розваги, тощо), що можуть розглядатись як неправомірна вигода.</w:t>
      </w:r>
    </w:p>
    <w:p w14:paraId="5DCE6D3A" w14:textId="7061BF03" w:rsidR="00E14183" w:rsidRPr="00E14183" w:rsidRDefault="00AD5E4C" w:rsidP="0074491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10.6. </w:t>
      </w:r>
      <w:r w:rsidR="00E14183" w:rsidRPr="004209C7">
        <w:rPr>
          <w:rFonts w:ascii="Times New Roman" w:eastAsia="Calibri" w:hAnsi="Times New Roman" w:cs="Times New Roman"/>
          <w:sz w:val="24"/>
          <w:szCs w:val="24"/>
        </w:rPr>
        <w:t>Забороняється оплата банком витрат клієнта чи контрагента/партнера (постачальник, агент банку та ін.), пов’язаних з його приватними потребами (подорож, розваги, тощо), що можуть розглядатись як неправомірна вигода.</w:t>
      </w:r>
    </w:p>
    <w:p w14:paraId="6A2325AF" w14:textId="5B127A8D" w:rsidR="006466ED" w:rsidRPr="006466ED" w:rsidRDefault="00AD5E4C" w:rsidP="0074491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10.7. </w:t>
      </w:r>
      <w:r w:rsidR="006466ED" w:rsidRPr="006466ED">
        <w:rPr>
          <w:rFonts w:ascii="Times New Roman" w:eastAsia="Calibri" w:hAnsi="Times New Roman" w:cs="Times New Roman"/>
          <w:sz w:val="24"/>
          <w:szCs w:val="24"/>
        </w:rPr>
        <w:t xml:space="preserve">Забороняється отримання </w:t>
      </w:r>
      <w:r w:rsidR="00283095">
        <w:rPr>
          <w:rFonts w:ascii="Times New Roman" w:eastAsia="Calibri" w:hAnsi="Times New Roman" w:cs="Times New Roman"/>
          <w:sz w:val="24"/>
          <w:szCs w:val="24"/>
        </w:rPr>
        <w:t xml:space="preserve">керівниками та іншими </w:t>
      </w:r>
      <w:r w:rsidR="006466ED" w:rsidRPr="006466ED">
        <w:rPr>
          <w:rFonts w:ascii="Times New Roman" w:eastAsia="Calibri" w:hAnsi="Times New Roman" w:cs="Times New Roman"/>
          <w:sz w:val="24"/>
          <w:szCs w:val="24"/>
        </w:rPr>
        <w:t xml:space="preserve">працівниками банку дисконтів, знижок, кращих умов отримання послуг, ніж це передбачено звичайними умовами та може розглядатись як неправомірна вигода. </w:t>
      </w:r>
    </w:p>
    <w:p w14:paraId="2D8D08AF" w14:textId="70AB43E3" w:rsidR="006466ED" w:rsidRPr="006466ED" w:rsidRDefault="00AD5E4C" w:rsidP="0074491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10.8. </w:t>
      </w:r>
      <w:r w:rsidR="006466ED" w:rsidRPr="006466ED">
        <w:rPr>
          <w:rFonts w:ascii="Times New Roman" w:eastAsia="Calibri" w:hAnsi="Times New Roman" w:cs="Times New Roman"/>
          <w:sz w:val="24"/>
          <w:szCs w:val="24"/>
        </w:rPr>
        <w:t>Забороняється вручення та отримання подарунків і запрошень від ділових партнерів та інших третіх осіб, які не від</w:t>
      </w:r>
      <w:r w:rsidR="00E14183">
        <w:rPr>
          <w:rFonts w:ascii="Times New Roman" w:eastAsia="Calibri" w:hAnsi="Times New Roman" w:cs="Times New Roman"/>
          <w:sz w:val="24"/>
          <w:szCs w:val="24"/>
        </w:rPr>
        <w:t>повідають вимогам законодавства та</w:t>
      </w:r>
      <w:r w:rsidR="006466ED" w:rsidRPr="006466ED">
        <w:rPr>
          <w:rFonts w:ascii="Times New Roman" w:eastAsia="Calibri" w:hAnsi="Times New Roman" w:cs="Times New Roman"/>
          <w:sz w:val="24"/>
          <w:szCs w:val="24"/>
        </w:rPr>
        <w:t xml:space="preserve"> можуть бути інтерпретовані як оплата за конкретні послуги, а також мати вплив на об’єктивність в процесі прийняття рішень. </w:t>
      </w:r>
    </w:p>
    <w:p w14:paraId="1692DE6B" w14:textId="61CB5385" w:rsidR="006466ED" w:rsidRDefault="00AD5E4C" w:rsidP="00744912">
      <w:pPr>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10.9.</w:t>
      </w:r>
      <w:r w:rsidR="006466ED" w:rsidRPr="006466ED">
        <w:rPr>
          <w:rFonts w:ascii="Times New Roman" w:eastAsia="Calibri" w:hAnsi="Times New Roman" w:cs="Times New Roman"/>
          <w:color w:val="000000"/>
          <w:sz w:val="24"/>
          <w:szCs w:val="24"/>
        </w:rPr>
        <w:t xml:space="preserve"> Банк будує свої відносини з клієнтами/контрагентами/партнерами та органами державної влади на засадах відкритості та законності.</w:t>
      </w:r>
    </w:p>
    <w:p w14:paraId="1B6B753B" w14:textId="022198E0" w:rsidR="006466ED" w:rsidRPr="006466ED" w:rsidRDefault="00AD5E4C" w:rsidP="00744912">
      <w:pPr>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10.10. </w:t>
      </w:r>
      <w:r w:rsidR="006466ED" w:rsidRPr="004209C7">
        <w:rPr>
          <w:rFonts w:ascii="Times New Roman" w:eastAsia="Calibri" w:hAnsi="Times New Roman" w:cs="Times New Roman"/>
          <w:color w:val="000000"/>
          <w:sz w:val="24"/>
          <w:szCs w:val="24"/>
        </w:rPr>
        <w:t xml:space="preserve"> </w:t>
      </w:r>
      <w:r w:rsidR="001C34B3" w:rsidRPr="004209C7">
        <w:rPr>
          <w:rFonts w:ascii="Times New Roman" w:eastAsia="Calibri" w:hAnsi="Times New Roman" w:cs="Times New Roman"/>
          <w:color w:val="000000"/>
          <w:sz w:val="24"/>
          <w:szCs w:val="24"/>
        </w:rPr>
        <w:t>П</w:t>
      </w:r>
      <w:r w:rsidR="006466ED" w:rsidRPr="004209C7">
        <w:rPr>
          <w:rFonts w:ascii="Times New Roman" w:eastAsia="Calibri" w:hAnsi="Times New Roman" w:cs="Times New Roman"/>
          <w:color w:val="000000"/>
          <w:sz w:val="24"/>
          <w:szCs w:val="24"/>
        </w:rPr>
        <w:t>рояви корупції</w:t>
      </w:r>
      <w:r w:rsidR="00E14183" w:rsidRPr="004209C7">
        <w:rPr>
          <w:rFonts w:ascii="Times New Roman" w:eastAsia="Calibri" w:hAnsi="Times New Roman" w:cs="Times New Roman"/>
          <w:color w:val="000000"/>
          <w:sz w:val="24"/>
          <w:szCs w:val="24"/>
        </w:rPr>
        <w:t xml:space="preserve"> </w:t>
      </w:r>
      <w:r w:rsidR="001C34B3" w:rsidRPr="004209C7">
        <w:rPr>
          <w:rFonts w:ascii="Times New Roman" w:eastAsia="Calibri" w:hAnsi="Times New Roman" w:cs="Times New Roman"/>
          <w:color w:val="000000"/>
          <w:sz w:val="24"/>
          <w:szCs w:val="24"/>
        </w:rPr>
        <w:t xml:space="preserve">та неправомірної вигоди </w:t>
      </w:r>
      <w:r w:rsidR="006466ED" w:rsidRPr="004209C7">
        <w:rPr>
          <w:rFonts w:ascii="Times New Roman" w:eastAsia="Calibri" w:hAnsi="Times New Roman" w:cs="Times New Roman"/>
          <w:color w:val="000000"/>
          <w:sz w:val="24"/>
          <w:szCs w:val="24"/>
        </w:rPr>
        <w:t xml:space="preserve">суперечать типовій ринковій практиці </w:t>
      </w:r>
      <w:r w:rsidR="00E14183" w:rsidRPr="004209C7">
        <w:rPr>
          <w:rFonts w:ascii="Times New Roman" w:eastAsia="Calibri" w:hAnsi="Times New Roman" w:cs="Times New Roman"/>
          <w:color w:val="000000"/>
          <w:sz w:val="24"/>
          <w:szCs w:val="24"/>
        </w:rPr>
        <w:t xml:space="preserve">банку </w:t>
      </w:r>
      <w:r w:rsidR="006466ED" w:rsidRPr="004209C7">
        <w:rPr>
          <w:rFonts w:ascii="Times New Roman" w:eastAsia="Calibri" w:hAnsi="Times New Roman" w:cs="Times New Roman"/>
          <w:color w:val="000000"/>
          <w:sz w:val="24"/>
          <w:szCs w:val="24"/>
        </w:rPr>
        <w:t>та в жодному разі не підтримуються банком.</w:t>
      </w:r>
      <w:r w:rsidR="006466ED" w:rsidRPr="006466ED">
        <w:rPr>
          <w:rFonts w:ascii="Times New Roman" w:eastAsia="Calibri" w:hAnsi="Times New Roman" w:cs="Times New Roman"/>
          <w:color w:val="000000"/>
          <w:sz w:val="24"/>
          <w:szCs w:val="24"/>
        </w:rPr>
        <w:t xml:space="preserve"> </w:t>
      </w:r>
    </w:p>
    <w:p w14:paraId="047D216B" w14:textId="1F5A6610" w:rsidR="006466ED" w:rsidRPr="006466ED" w:rsidRDefault="00AD5E4C" w:rsidP="00744912">
      <w:pPr>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10.11</w:t>
      </w:r>
      <w:r w:rsidR="006466ED" w:rsidRPr="006466ED">
        <w:rPr>
          <w:rFonts w:ascii="Times New Roman" w:eastAsia="Calibri" w:hAnsi="Times New Roman" w:cs="Times New Roman"/>
          <w:color w:val="000000"/>
          <w:sz w:val="24"/>
          <w:szCs w:val="24"/>
        </w:rPr>
        <w:t xml:space="preserve">. Банк вживає заходів реагування щодо виявлених фактів корупційних правопорушень, зокрема інформує уповноважені державні органи, проводить внутрішні розслідування та розробляє заходи, спрямовані на запобігання подібним правопорушенням в майбутньому. </w:t>
      </w:r>
    </w:p>
    <w:p w14:paraId="4F77B633" w14:textId="57C33D40" w:rsidR="006466ED" w:rsidRPr="006466ED" w:rsidRDefault="00AD5E4C" w:rsidP="0074491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10.12</w:t>
      </w:r>
      <w:r w:rsidR="006466ED" w:rsidRPr="006466ED">
        <w:rPr>
          <w:rFonts w:ascii="Times New Roman" w:eastAsia="Calibri" w:hAnsi="Times New Roman" w:cs="Times New Roman"/>
          <w:sz w:val="24"/>
          <w:szCs w:val="24"/>
        </w:rPr>
        <w:t xml:space="preserve">. Повідомлення про інциденти. </w:t>
      </w:r>
    </w:p>
    <w:p w14:paraId="3E95A270" w14:textId="7FBC3FCA" w:rsidR="006466ED" w:rsidRPr="006466ED" w:rsidRDefault="006466ED" w:rsidP="006466ED">
      <w:pPr>
        <w:spacing w:after="0" w:line="240" w:lineRule="auto"/>
        <w:ind w:firstLine="708"/>
        <w:jc w:val="both"/>
        <w:rPr>
          <w:rFonts w:ascii="Times New Roman" w:eastAsia="Calibri" w:hAnsi="Times New Roman" w:cs="Times New Roman"/>
          <w:sz w:val="24"/>
          <w:szCs w:val="24"/>
        </w:rPr>
      </w:pPr>
      <w:r w:rsidRPr="006466ED">
        <w:rPr>
          <w:rFonts w:ascii="Times New Roman" w:eastAsia="Calibri" w:hAnsi="Times New Roman" w:cs="Times New Roman"/>
          <w:sz w:val="24"/>
          <w:szCs w:val="24"/>
        </w:rPr>
        <w:t>Запобігання, виявлення та повідомлення про факти</w:t>
      </w:r>
      <w:r w:rsidR="001C34B3">
        <w:rPr>
          <w:rFonts w:ascii="Times New Roman" w:eastAsia="Calibri" w:hAnsi="Times New Roman" w:cs="Times New Roman"/>
          <w:sz w:val="24"/>
          <w:szCs w:val="24"/>
        </w:rPr>
        <w:t xml:space="preserve"> вчинення/спроби вчинення</w:t>
      </w:r>
      <w:r w:rsidRPr="006466ED">
        <w:rPr>
          <w:rFonts w:ascii="Times New Roman" w:eastAsia="Calibri" w:hAnsi="Times New Roman" w:cs="Times New Roman"/>
          <w:sz w:val="24"/>
          <w:szCs w:val="24"/>
        </w:rPr>
        <w:t xml:space="preserve"> корупційного діяння</w:t>
      </w:r>
      <w:r w:rsidR="001C34B3">
        <w:rPr>
          <w:rFonts w:ascii="Times New Roman" w:eastAsia="Calibri" w:hAnsi="Times New Roman" w:cs="Times New Roman"/>
          <w:sz w:val="24"/>
          <w:szCs w:val="24"/>
        </w:rPr>
        <w:t>,</w:t>
      </w:r>
      <w:r w:rsidR="001C34B3" w:rsidRPr="001C34B3">
        <w:rPr>
          <w:rFonts w:ascii="Times New Roman" w:eastAsia="Calibri" w:hAnsi="Times New Roman" w:cs="Times New Roman"/>
          <w:sz w:val="24"/>
          <w:szCs w:val="24"/>
        </w:rPr>
        <w:t xml:space="preserve"> одержання/прийняття пропозиції/ прохання надати/ обіцянки надання неправомірної вигоди</w:t>
      </w:r>
      <w:r w:rsidRPr="001C34B3">
        <w:rPr>
          <w:rFonts w:ascii="Times New Roman" w:eastAsia="Calibri" w:hAnsi="Times New Roman" w:cs="Times New Roman"/>
          <w:sz w:val="24"/>
          <w:szCs w:val="24"/>
        </w:rPr>
        <w:t xml:space="preserve"> </w:t>
      </w:r>
      <w:r w:rsidRPr="006466ED">
        <w:rPr>
          <w:rFonts w:ascii="Times New Roman" w:eastAsia="Calibri" w:hAnsi="Times New Roman" w:cs="Times New Roman"/>
          <w:sz w:val="24"/>
          <w:szCs w:val="24"/>
        </w:rPr>
        <w:t xml:space="preserve">є обов’язком кожного </w:t>
      </w:r>
      <w:r w:rsidR="00283095">
        <w:rPr>
          <w:rFonts w:ascii="Times New Roman" w:eastAsia="Calibri" w:hAnsi="Times New Roman" w:cs="Times New Roman"/>
          <w:sz w:val="24"/>
          <w:szCs w:val="24"/>
        </w:rPr>
        <w:t>керівника/</w:t>
      </w:r>
      <w:r w:rsidRPr="006466ED">
        <w:rPr>
          <w:rFonts w:ascii="Times New Roman" w:eastAsia="Calibri" w:hAnsi="Times New Roman" w:cs="Times New Roman"/>
          <w:sz w:val="24"/>
          <w:szCs w:val="24"/>
        </w:rPr>
        <w:t xml:space="preserve">працівника банку. Про </w:t>
      </w:r>
      <w:r w:rsidR="001C34B3">
        <w:rPr>
          <w:rFonts w:ascii="Times New Roman" w:eastAsia="Calibri" w:hAnsi="Times New Roman" w:cs="Times New Roman"/>
          <w:sz w:val="24"/>
          <w:szCs w:val="24"/>
        </w:rPr>
        <w:t xml:space="preserve">зазначені </w:t>
      </w:r>
      <w:r w:rsidRPr="006466ED">
        <w:rPr>
          <w:rFonts w:ascii="Times New Roman" w:eastAsia="Calibri" w:hAnsi="Times New Roman" w:cs="Times New Roman"/>
          <w:sz w:val="24"/>
          <w:szCs w:val="24"/>
        </w:rPr>
        <w:t xml:space="preserve">факти </w:t>
      </w:r>
      <w:r w:rsidR="00283095">
        <w:rPr>
          <w:rFonts w:ascii="Times New Roman" w:eastAsia="Calibri" w:hAnsi="Times New Roman" w:cs="Times New Roman"/>
          <w:sz w:val="24"/>
          <w:szCs w:val="24"/>
        </w:rPr>
        <w:t xml:space="preserve">керівники та інші </w:t>
      </w:r>
      <w:r w:rsidRPr="006466ED">
        <w:rPr>
          <w:rFonts w:ascii="Times New Roman" w:eastAsia="Calibri" w:hAnsi="Times New Roman" w:cs="Times New Roman"/>
          <w:sz w:val="24"/>
          <w:szCs w:val="24"/>
        </w:rPr>
        <w:t xml:space="preserve">працівники банку мають повідомляти </w:t>
      </w:r>
      <w:r w:rsidR="009801A3">
        <w:rPr>
          <w:rFonts w:ascii="Times New Roman" w:eastAsia="Calibri" w:hAnsi="Times New Roman" w:cs="Times New Roman"/>
          <w:sz w:val="24"/>
          <w:szCs w:val="24"/>
        </w:rPr>
        <w:t>Управління</w:t>
      </w:r>
      <w:r w:rsidRPr="006466ED">
        <w:rPr>
          <w:rFonts w:ascii="Times New Roman" w:eastAsia="Calibri" w:hAnsi="Times New Roman" w:cs="Times New Roman"/>
          <w:sz w:val="24"/>
          <w:szCs w:val="24"/>
        </w:rPr>
        <w:t xml:space="preserve"> </w:t>
      </w:r>
      <w:proofErr w:type="spellStart"/>
      <w:r w:rsidR="009801A3">
        <w:rPr>
          <w:rFonts w:ascii="Times New Roman" w:eastAsia="Calibri" w:hAnsi="Times New Roman" w:cs="Times New Roman"/>
          <w:sz w:val="24"/>
          <w:szCs w:val="24"/>
        </w:rPr>
        <w:t>к</w:t>
      </w:r>
      <w:r w:rsidRPr="006466ED">
        <w:rPr>
          <w:rFonts w:ascii="Times New Roman" w:eastAsia="Calibri" w:hAnsi="Times New Roman" w:cs="Times New Roman"/>
          <w:sz w:val="24"/>
          <w:szCs w:val="24"/>
        </w:rPr>
        <w:t>омплаєнс</w:t>
      </w:r>
      <w:proofErr w:type="spellEnd"/>
      <w:r w:rsidRPr="006466ED">
        <w:rPr>
          <w:rFonts w:ascii="Times New Roman" w:eastAsia="Calibri" w:hAnsi="Times New Roman" w:cs="Times New Roman"/>
          <w:sz w:val="24"/>
          <w:szCs w:val="24"/>
        </w:rPr>
        <w:t>, конфіденційність повідомлення гарантовано банком.</w:t>
      </w:r>
    </w:p>
    <w:p w14:paraId="004D540B" w14:textId="77777777" w:rsidR="00F84712" w:rsidRDefault="00F84712" w:rsidP="003A4013">
      <w:pPr>
        <w:pStyle w:val="a8"/>
        <w:ind w:firstLine="708"/>
        <w:jc w:val="both"/>
        <w:rPr>
          <w:rFonts w:ascii="Times New Roman" w:hAnsi="Times New Roman" w:cs="Times New Roman"/>
          <w:color w:val="000000" w:themeColor="text1"/>
          <w:sz w:val="24"/>
          <w:szCs w:val="24"/>
        </w:rPr>
      </w:pPr>
    </w:p>
    <w:p w14:paraId="4EBE29D0" w14:textId="00484788" w:rsidR="00F84712" w:rsidRDefault="00AD5E4C" w:rsidP="00A76A05">
      <w:pPr>
        <w:pStyle w:val="a8"/>
        <w:jc w:val="center"/>
        <w:rPr>
          <w:rFonts w:ascii="Times New Roman" w:hAnsi="Times New Roman"/>
          <w:b/>
          <w:sz w:val="24"/>
          <w:szCs w:val="24"/>
        </w:rPr>
      </w:pPr>
      <w:r>
        <w:rPr>
          <w:rFonts w:ascii="Times New Roman" w:hAnsi="Times New Roman" w:cs="Times New Roman"/>
          <w:b/>
          <w:sz w:val="24"/>
          <w:szCs w:val="24"/>
        </w:rPr>
        <w:t>11</w:t>
      </w:r>
      <w:r w:rsidR="00F84712" w:rsidRPr="00A76A05">
        <w:rPr>
          <w:rFonts w:ascii="Times New Roman" w:hAnsi="Times New Roman" w:cs="Times New Roman"/>
          <w:b/>
          <w:sz w:val="24"/>
          <w:szCs w:val="24"/>
        </w:rPr>
        <w:t>. Гарантії відносин між Банком та його клієнтами, працівниками, постачальниками та конкурентами</w:t>
      </w:r>
    </w:p>
    <w:p w14:paraId="46AB4B0C" w14:textId="37245193" w:rsidR="00F84712" w:rsidRDefault="00AD5E4C" w:rsidP="00744912">
      <w:pPr>
        <w:pStyle w:val="a8"/>
        <w:ind w:firstLine="709"/>
        <w:jc w:val="both"/>
        <w:rPr>
          <w:rFonts w:ascii="Times New Roman" w:hAnsi="Times New Roman"/>
          <w:sz w:val="24"/>
          <w:szCs w:val="24"/>
        </w:rPr>
      </w:pPr>
      <w:r>
        <w:rPr>
          <w:rFonts w:ascii="Times New Roman" w:hAnsi="Times New Roman" w:cs="Times New Roman"/>
          <w:sz w:val="24"/>
          <w:szCs w:val="24"/>
        </w:rPr>
        <w:t>11</w:t>
      </w:r>
      <w:r w:rsidR="00F84712">
        <w:rPr>
          <w:rFonts w:ascii="Times New Roman" w:hAnsi="Times New Roman" w:cs="Times New Roman"/>
          <w:sz w:val="24"/>
          <w:szCs w:val="24"/>
        </w:rPr>
        <w:t xml:space="preserve">.1. </w:t>
      </w:r>
      <w:r w:rsidR="00F84712" w:rsidRPr="00A76A05">
        <w:rPr>
          <w:rFonts w:ascii="Times New Roman" w:hAnsi="Times New Roman" w:cs="Times New Roman"/>
          <w:sz w:val="24"/>
          <w:szCs w:val="24"/>
        </w:rPr>
        <w:t>Гарантії рівності в</w:t>
      </w:r>
      <w:r w:rsidR="00F84712" w:rsidRPr="00F84712">
        <w:rPr>
          <w:rFonts w:ascii="Times New Roman" w:hAnsi="Times New Roman" w:cs="Times New Roman"/>
          <w:sz w:val="24"/>
          <w:szCs w:val="24"/>
        </w:rPr>
        <w:t xml:space="preserve">ідносин між </w:t>
      </w:r>
      <w:r w:rsidR="005021AD">
        <w:rPr>
          <w:rFonts w:ascii="Times New Roman" w:hAnsi="Times New Roman" w:cs="Times New Roman"/>
          <w:sz w:val="24"/>
          <w:szCs w:val="24"/>
        </w:rPr>
        <w:t>б</w:t>
      </w:r>
      <w:r w:rsidR="00F84712" w:rsidRPr="00F84712">
        <w:rPr>
          <w:rFonts w:ascii="Times New Roman" w:hAnsi="Times New Roman" w:cs="Times New Roman"/>
          <w:sz w:val="24"/>
          <w:szCs w:val="24"/>
        </w:rPr>
        <w:t xml:space="preserve">анком та </w:t>
      </w:r>
      <w:r w:rsidR="005021AD">
        <w:rPr>
          <w:rFonts w:ascii="Times New Roman" w:hAnsi="Times New Roman" w:cs="Times New Roman"/>
          <w:sz w:val="24"/>
          <w:szCs w:val="24"/>
        </w:rPr>
        <w:t>к</w:t>
      </w:r>
      <w:r w:rsidR="00F84712" w:rsidRPr="00F84712">
        <w:rPr>
          <w:rFonts w:ascii="Times New Roman" w:hAnsi="Times New Roman" w:cs="Times New Roman"/>
          <w:sz w:val="24"/>
          <w:szCs w:val="24"/>
        </w:rPr>
        <w:t>лієнтами:</w:t>
      </w:r>
      <w:r w:rsidR="00F84712" w:rsidRPr="00A76A05">
        <w:rPr>
          <w:rFonts w:ascii="Times New Roman" w:hAnsi="Times New Roman" w:cs="Times New Roman"/>
          <w:sz w:val="24"/>
          <w:szCs w:val="24"/>
        </w:rPr>
        <w:t xml:space="preserve"> </w:t>
      </w:r>
    </w:p>
    <w:p w14:paraId="731748A7" w14:textId="66F206ED" w:rsidR="00F84712" w:rsidRDefault="00F84712" w:rsidP="00744912">
      <w:pPr>
        <w:pStyle w:val="a8"/>
        <w:ind w:firstLine="709"/>
        <w:jc w:val="both"/>
        <w:rPr>
          <w:rFonts w:ascii="Times New Roman" w:hAnsi="Times New Roman"/>
          <w:sz w:val="24"/>
          <w:szCs w:val="24"/>
        </w:rPr>
      </w:pPr>
      <w:r w:rsidRPr="00A76A05">
        <w:rPr>
          <w:rFonts w:ascii="Times New Roman" w:hAnsi="Times New Roman" w:cs="Times New Roman"/>
          <w:sz w:val="24"/>
          <w:szCs w:val="24"/>
        </w:rPr>
        <w:t xml:space="preserve">Банк вживає усі необхідні заходи, які відповідають потребам </w:t>
      </w:r>
      <w:r w:rsidR="00350BB0">
        <w:rPr>
          <w:rFonts w:ascii="Times New Roman" w:hAnsi="Times New Roman" w:cs="Times New Roman"/>
          <w:sz w:val="24"/>
          <w:szCs w:val="24"/>
        </w:rPr>
        <w:t>к</w:t>
      </w:r>
      <w:r w:rsidRPr="00A76A05">
        <w:rPr>
          <w:rFonts w:ascii="Times New Roman" w:hAnsi="Times New Roman" w:cs="Times New Roman"/>
          <w:sz w:val="24"/>
          <w:szCs w:val="24"/>
        </w:rPr>
        <w:t xml:space="preserve">лієнтів та враховують інтереси </w:t>
      </w:r>
      <w:r w:rsidR="00350BB0">
        <w:rPr>
          <w:rFonts w:ascii="Times New Roman" w:hAnsi="Times New Roman" w:cs="Times New Roman"/>
          <w:sz w:val="24"/>
          <w:szCs w:val="24"/>
        </w:rPr>
        <w:t>к</w:t>
      </w:r>
      <w:r w:rsidRPr="00A76A05">
        <w:rPr>
          <w:rFonts w:ascii="Times New Roman" w:hAnsi="Times New Roman" w:cs="Times New Roman"/>
          <w:sz w:val="24"/>
          <w:szCs w:val="24"/>
        </w:rPr>
        <w:t xml:space="preserve">лієнтів. У своїй діяльності </w:t>
      </w:r>
      <w:r w:rsidR="005021AD">
        <w:rPr>
          <w:rFonts w:ascii="Times New Roman" w:hAnsi="Times New Roman" w:cs="Times New Roman"/>
          <w:sz w:val="24"/>
          <w:szCs w:val="24"/>
        </w:rPr>
        <w:t>б</w:t>
      </w:r>
      <w:r w:rsidRPr="00A76A05">
        <w:rPr>
          <w:rFonts w:ascii="Times New Roman" w:hAnsi="Times New Roman" w:cs="Times New Roman"/>
          <w:sz w:val="24"/>
          <w:szCs w:val="24"/>
        </w:rPr>
        <w:t xml:space="preserve">анк прагне відповідати очікуванням </w:t>
      </w:r>
      <w:r w:rsidR="00350BB0">
        <w:rPr>
          <w:rFonts w:ascii="Times New Roman" w:hAnsi="Times New Roman" w:cs="Times New Roman"/>
          <w:sz w:val="24"/>
          <w:szCs w:val="24"/>
        </w:rPr>
        <w:t>к</w:t>
      </w:r>
      <w:r w:rsidRPr="00A76A05">
        <w:rPr>
          <w:rFonts w:ascii="Times New Roman" w:hAnsi="Times New Roman" w:cs="Times New Roman"/>
          <w:sz w:val="24"/>
          <w:szCs w:val="24"/>
        </w:rPr>
        <w:t xml:space="preserve">лієнтів і забезпечити їх повне задоволення послугами та продуктами. Працівники </w:t>
      </w:r>
      <w:r w:rsidR="00350BB0">
        <w:rPr>
          <w:rFonts w:ascii="Times New Roman" w:hAnsi="Times New Roman" w:cs="Times New Roman"/>
          <w:sz w:val="24"/>
          <w:szCs w:val="24"/>
        </w:rPr>
        <w:t>б</w:t>
      </w:r>
      <w:r w:rsidRPr="00A76A05">
        <w:rPr>
          <w:rFonts w:ascii="Times New Roman" w:hAnsi="Times New Roman" w:cs="Times New Roman"/>
          <w:sz w:val="24"/>
          <w:szCs w:val="24"/>
        </w:rPr>
        <w:t xml:space="preserve">анку надають </w:t>
      </w:r>
      <w:r w:rsidR="00350BB0">
        <w:rPr>
          <w:rFonts w:ascii="Times New Roman" w:hAnsi="Times New Roman" w:cs="Times New Roman"/>
          <w:sz w:val="24"/>
          <w:szCs w:val="24"/>
        </w:rPr>
        <w:t>к</w:t>
      </w:r>
      <w:r w:rsidRPr="00A76A05">
        <w:rPr>
          <w:rFonts w:ascii="Times New Roman" w:hAnsi="Times New Roman" w:cs="Times New Roman"/>
          <w:sz w:val="24"/>
          <w:szCs w:val="24"/>
        </w:rPr>
        <w:t xml:space="preserve">лієнтам достовірну та вичерпну інформацію, ознайомлюють </w:t>
      </w:r>
      <w:r w:rsidR="00350BB0">
        <w:rPr>
          <w:rFonts w:ascii="Times New Roman" w:hAnsi="Times New Roman" w:cs="Times New Roman"/>
          <w:sz w:val="24"/>
          <w:szCs w:val="24"/>
        </w:rPr>
        <w:t>к</w:t>
      </w:r>
      <w:r w:rsidRPr="00A76A05">
        <w:rPr>
          <w:rFonts w:ascii="Times New Roman" w:hAnsi="Times New Roman" w:cs="Times New Roman"/>
          <w:sz w:val="24"/>
          <w:szCs w:val="24"/>
        </w:rPr>
        <w:t xml:space="preserve">лієнтів з перевагами та ризиками, пов’язаними з придбанням окремих продуктів і послуг. </w:t>
      </w:r>
    </w:p>
    <w:p w14:paraId="172A4640" w14:textId="55E052CC" w:rsidR="00350BB0" w:rsidRPr="00350BB0" w:rsidRDefault="00AD5E4C" w:rsidP="00744912">
      <w:pPr>
        <w:pStyle w:val="a8"/>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350BB0" w:rsidRPr="00350BB0">
        <w:rPr>
          <w:rFonts w:ascii="Times New Roman" w:eastAsia="Calibri" w:hAnsi="Times New Roman" w:cs="Times New Roman"/>
          <w:sz w:val="24"/>
          <w:szCs w:val="24"/>
        </w:rPr>
        <w:t xml:space="preserve">.2. Гарантії рівності відносин між банком та </w:t>
      </w:r>
      <w:r w:rsidR="00350BB0" w:rsidRPr="00350BB0">
        <w:rPr>
          <w:rFonts w:ascii="Times New Roman" w:eastAsia="Calibri" w:hAnsi="Times New Roman" w:cs="Times New Roman"/>
          <w:sz w:val="24"/>
          <w:szCs w:val="24"/>
          <w:lang w:val="ru-RU"/>
        </w:rPr>
        <w:t>п</w:t>
      </w:r>
      <w:proofErr w:type="spellStart"/>
      <w:r w:rsidR="00350BB0" w:rsidRPr="00350BB0">
        <w:rPr>
          <w:rFonts w:ascii="Times New Roman" w:eastAsia="Calibri" w:hAnsi="Times New Roman" w:cs="Times New Roman"/>
          <w:sz w:val="24"/>
          <w:szCs w:val="24"/>
        </w:rPr>
        <w:t>рацівникам</w:t>
      </w:r>
      <w:r>
        <w:rPr>
          <w:rFonts w:ascii="Times New Roman" w:eastAsia="Calibri" w:hAnsi="Times New Roman" w:cs="Times New Roman"/>
          <w:sz w:val="24"/>
          <w:szCs w:val="24"/>
        </w:rPr>
        <w:t>и</w:t>
      </w:r>
      <w:proofErr w:type="spellEnd"/>
      <w:r>
        <w:rPr>
          <w:rFonts w:ascii="Times New Roman" w:eastAsia="Calibri" w:hAnsi="Times New Roman" w:cs="Times New Roman"/>
          <w:sz w:val="24"/>
          <w:szCs w:val="24"/>
        </w:rPr>
        <w:t>.</w:t>
      </w:r>
      <w:r w:rsidR="00350BB0" w:rsidRPr="00350BB0">
        <w:rPr>
          <w:rFonts w:ascii="Times New Roman" w:eastAsia="Calibri" w:hAnsi="Times New Roman" w:cs="Times New Roman"/>
          <w:sz w:val="24"/>
          <w:szCs w:val="24"/>
        </w:rPr>
        <w:t xml:space="preserve"> </w:t>
      </w:r>
    </w:p>
    <w:p w14:paraId="4BD5BE6B" w14:textId="77777777" w:rsidR="00350BB0" w:rsidRPr="00350BB0" w:rsidRDefault="00350BB0" w:rsidP="0074491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0BB0">
        <w:rPr>
          <w:rFonts w:ascii="Times New Roman" w:eastAsia="Times New Roman" w:hAnsi="Times New Roman" w:cs="Times New Roman"/>
          <w:bCs/>
          <w:sz w:val="24"/>
          <w:szCs w:val="24"/>
          <w:lang w:eastAsia="ru-RU"/>
        </w:rPr>
        <w:t>Банк будує свої відносини з працівниками на принципах довгострокової співпраці, взаємної поваги і безумовного виконання взаємних зобов’язань.</w:t>
      </w:r>
    </w:p>
    <w:p w14:paraId="61F6FF69" w14:textId="77777777" w:rsidR="00350BB0" w:rsidRPr="00350BB0" w:rsidRDefault="00350BB0" w:rsidP="0074491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0BB0">
        <w:rPr>
          <w:rFonts w:ascii="Times New Roman" w:eastAsia="Times New Roman" w:hAnsi="Times New Roman" w:cs="Times New Roman"/>
          <w:bCs/>
          <w:sz w:val="24"/>
          <w:szCs w:val="24"/>
          <w:lang w:eastAsia="ru-RU"/>
        </w:rPr>
        <w:t xml:space="preserve">Банк докладає зусиль для розвитку своїх працівників та створення позитивної внутрішньої атмосфери, яка забезпечує сприятливі умови для найкращого виконання робочих завдань. </w:t>
      </w:r>
    </w:p>
    <w:p w14:paraId="5BB1589A" w14:textId="77777777" w:rsidR="00350BB0" w:rsidRPr="00350BB0" w:rsidRDefault="00350BB0" w:rsidP="0074491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0BB0">
        <w:rPr>
          <w:rFonts w:ascii="Times New Roman" w:eastAsia="Times New Roman" w:hAnsi="Times New Roman" w:cs="Times New Roman"/>
          <w:bCs/>
          <w:sz w:val="24"/>
          <w:szCs w:val="24"/>
          <w:lang w:eastAsia="ru-RU"/>
        </w:rPr>
        <w:t>Кожен працівник усвідомлює власний внесок у формування корпоративної культури та активно впливає на її розвиток.</w:t>
      </w:r>
    </w:p>
    <w:p w14:paraId="3DA0F6A5" w14:textId="77777777" w:rsidR="00350BB0" w:rsidRPr="00350BB0" w:rsidRDefault="00350BB0" w:rsidP="0074491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0BB0">
        <w:rPr>
          <w:rFonts w:ascii="Times New Roman" w:eastAsia="Times New Roman" w:hAnsi="Times New Roman" w:cs="Times New Roman"/>
          <w:bCs/>
          <w:sz w:val="24"/>
          <w:szCs w:val="24"/>
          <w:lang w:eastAsia="ru-RU"/>
        </w:rPr>
        <w:t>Банк веде прозору кадрову політику, відповідно до якої підбір працівників, кар’єрний ріст та винагорода ґрунтуються на об’єктивній оцінці кваліфікації, професійних навичок і результатів роботи.</w:t>
      </w:r>
    </w:p>
    <w:p w14:paraId="6322E497" w14:textId="77777777" w:rsidR="00350BB0" w:rsidRPr="00350BB0" w:rsidRDefault="00350BB0" w:rsidP="0074491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0BB0">
        <w:rPr>
          <w:rFonts w:ascii="Times New Roman" w:eastAsia="Times New Roman" w:hAnsi="Times New Roman" w:cs="Times New Roman"/>
          <w:bCs/>
          <w:sz w:val="24"/>
          <w:szCs w:val="24"/>
          <w:lang w:eastAsia="ru-RU"/>
        </w:rPr>
        <w:t xml:space="preserve">Банк протидіє будь-яким формам переслідування та тиску на працівників, категорично проти будь-якої дискримінації, ставлення або дій, які суперечать принципам толерантності. Стать, вік, соціальний статус, національність, сексуальна орієнтація, етнічне походження, релігійні та політичні переконання, сімейний стан та стан здоров’я не можуть бути причиною для дискримінації та обмеження професійної діяльності. Банк надає рівні можливості для розвитку і зростання свого персоналу незалежно від вищенаведених факторів і прагне забезпечити комфортну робочу атмосферу всім працівникам. </w:t>
      </w:r>
    </w:p>
    <w:p w14:paraId="4CA86E17" w14:textId="6B022821" w:rsidR="00350BB0" w:rsidRPr="00350BB0" w:rsidRDefault="00AD5E4C" w:rsidP="00626A4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r w:rsidR="00350BB0" w:rsidRPr="00350BB0">
        <w:rPr>
          <w:rFonts w:ascii="Times New Roman" w:eastAsia="Times New Roman" w:hAnsi="Times New Roman" w:cs="Times New Roman"/>
          <w:bCs/>
          <w:sz w:val="24"/>
          <w:szCs w:val="24"/>
          <w:lang w:eastAsia="ru-RU"/>
        </w:rPr>
        <w:t xml:space="preserve">.3. Гарантії рівності відносин між банком та Постачальниками. </w:t>
      </w:r>
    </w:p>
    <w:p w14:paraId="74943E25" w14:textId="77777777" w:rsidR="00350BB0" w:rsidRPr="00350BB0" w:rsidRDefault="00350BB0" w:rsidP="00626A4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0BB0">
        <w:rPr>
          <w:rFonts w:ascii="Times New Roman" w:eastAsia="Times New Roman" w:hAnsi="Times New Roman" w:cs="Times New Roman"/>
          <w:bCs/>
          <w:sz w:val="24"/>
          <w:szCs w:val="24"/>
          <w:lang w:eastAsia="ru-RU"/>
        </w:rPr>
        <w:t xml:space="preserve">Банк дотримується принципу надання прозорої інформації постачальникам, </w:t>
      </w:r>
      <w:proofErr w:type="spellStart"/>
      <w:r w:rsidRPr="00350BB0">
        <w:rPr>
          <w:rFonts w:ascii="Times New Roman" w:eastAsia="Times New Roman" w:hAnsi="Times New Roman" w:cs="Times New Roman"/>
          <w:bCs/>
          <w:sz w:val="24"/>
          <w:szCs w:val="24"/>
          <w:lang w:eastAsia="ru-RU"/>
        </w:rPr>
        <w:t>бізнеспартнерам</w:t>
      </w:r>
      <w:proofErr w:type="spellEnd"/>
      <w:r w:rsidRPr="00350BB0">
        <w:rPr>
          <w:rFonts w:ascii="Times New Roman" w:eastAsia="Times New Roman" w:hAnsi="Times New Roman" w:cs="Times New Roman"/>
          <w:bCs/>
          <w:sz w:val="24"/>
          <w:szCs w:val="24"/>
          <w:lang w:eastAsia="ru-RU"/>
        </w:rPr>
        <w:t xml:space="preserve">, громадськості, контролюючим органам та акціонерам. </w:t>
      </w:r>
    </w:p>
    <w:p w14:paraId="762110D1" w14:textId="77777777" w:rsidR="00350BB0" w:rsidRPr="00350BB0" w:rsidRDefault="00350BB0" w:rsidP="00626A4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0BB0">
        <w:rPr>
          <w:rFonts w:ascii="Times New Roman" w:eastAsia="Times New Roman" w:hAnsi="Times New Roman" w:cs="Times New Roman"/>
          <w:bCs/>
          <w:sz w:val="24"/>
          <w:szCs w:val="24"/>
          <w:lang w:eastAsia="ru-RU"/>
        </w:rPr>
        <w:t xml:space="preserve">Банк надає громадськості максимально об’єктивну та достовірну інформацію про фінансовий стан, досягнення та перспективи розвитку банку на підставі офіційної та затвердженої фінансової звітності. </w:t>
      </w:r>
    </w:p>
    <w:p w14:paraId="6D8F1A09" w14:textId="7C034F60" w:rsidR="00350BB0" w:rsidRPr="00350BB0" w:rsidRDefault="00AD5E4C" w:rsidP="00626A4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r w:rsidR="00350BB0" w:rsidRPr="00350BB0">
        <w:rPr>
          <w:rFonts w:ascii="Times New Roman" w:eastAsia="Times New Roman" w:hAnsi="Times New Roman" w:cs="Times New Roman"/>
          <w:bCs/>
          <w:sz w:val="24"/>
          <w:szCs w:val="24"/>
          <w:lang w:eastAsia="ru-RU"/>
        </w:rPr>
        <w:t xml:space="preserve">.4. Гарантії рівності відносин між банком та конкурентами. </w:t>
      </w:r>
    </w:p>
    <w:p w14:paraId="25E6ABB4" w14:textId="77777777" w:rsidR="00350BB0" w:rsidRPr="00350BB0" w:rsidRDefault="00350BB0" w:rsidP="00626A4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0BB0">
        <w:rPr>
          <w:rFonts w:ascii="Times New Roman" w:eastAsia="Times New Roman" w:hAnsi="Times New Roman" w:cs="Times New Roman"/>
          <w:bCs/>
          <w:sz w:val="24"/>
          <w:szCs w:val="24"/>
          <w:lang w:eastAsia="ru-RU"/>
        </w:rPr>
        <w:t>Взаємовідносини з конкурентами банку будуються на принципах чесності та взаємної поваги. З метою збереження добрих відносин з іншими банками, банк докладає всіх зусиль, щоб, не порушуючи власні інтереси та зберігаючи комерційну таємницю, брати участь у реалізації спільних заходів. У випадках виникнення будь-яких суперечок банк надає перевагу знаходженню компромісу шляхом переговорів і пошуку компромісів.</w:t>
      </w:r>
    </w:p>
    <w:p w14:paraId="1D55E98A" w14:textId="743F9A64" w:rsidR="00350BB0" w:rsidRPr="00350BB0" w:rsidRDefault="00350BB0" w:rsidP="00626A4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0BB0">
        <w:rPr>
          <w:rFonts w:ascii="Times New Roman" w:eastAsia="Times New Roman" w:hAnsi="Times New Roman" w:cs="Times New Roman"/>
          <w:bCs/>
          <w:sz w:val="24"/>
          <w:szCs w:val="24"/>
          <w:lang w:eastAsia="ru-RU"/>
        </w:rPr>
        <w:t>У своїй рекламній та PR-діяльності банк не оцінює публічно пропозиції інших банків і не здійснює дій, які б могли допомогти у створенні негативного іміджу його конкурентам. працівники банку не розповсюджують завідомо неправдиву інформацію щодо конкурентів. Не вводять клієнтів в оману відносно характеру цін та якості банківських послуг</w:t>
      </w:r>
      <w:r w:rsidR="00255802">
        <w:rPr>
          <w:rFonts w:ascii="Times New Roman" w:eastAsia="Times New Roman" w:hAnsi="Times New Roman" w:cs="Times New Roman"/>
          <w:bCs/>
          <w:sz w:val="24"/>
          <w:szCs w:val="24"/>
          <w:lang w:eastAsia="ru-RU"/>
        </w:rPr>
        <w:t xml:space="preserve"> Конкурента</w:t>
      </w:r>
      <w:r w:rsidRPr="00350BB0">
        <w:rPr>
          <w:rFonts w:ascii="Times New Roman" w:eastAsia="Times New Roman" w:hAnsi="Times New Roman" w:cs="Times New Roman"/>
          <w:bCs/>
          <w:sz w:val="24"/>
          <w:szCs w:val="24"/>
          <w:lang w:eastAsia="ru-RU"/>
        </w:rPr>
        <w:t>.</w:t>
      </w:r>
    </w:p>
    <w:p w14:paraId="05A24616" w14:textId="77777777" w:rsidR="00350BB0" w:rsidRPr="00744912" w:rsidRDefault="00350BB0" w:rsidP="00A76A05">
      <w:pPr>
        <w:pStyle w:val="a8"/>
        <w:jc w:val="both"/>
        <w:rPr>
          <w:rFonts w:ascii="Times New Roman" w:hAnsi="Times New Roman"/>
        </w:rPr>
      </w:pPr>
    </w:p>
    <w:p w14:paraId="46C2CEA9" w14:textId="4A2386EF" w:rsidR="0043305A" w:rsidRPr="00A76A05" w:rsidRDefault="00AD5E4C" w:rsidP="00A76A05">
      <w:pPr>
        <w:pStyle w:val="a8"/>
        <w:jc w:val="center"/>
        <w:rPr>
          <w:rFonts w:ascii="Times New Roman" w:hAnsi="Times New Roman"/>
          <w:sz w:val="24"/>
          <w:szCs w:val="24"/>
        </w:rPr>
      </w:pPr>
      <w:r>
        <w:rPr>
          <w:rStyle w:val="af5"/>
          <w:rFonts w:ascii="Times New Roman" w:hAnsi="Times New Roman" w:cs="Times New Roman"/>
          <w:b/>
          <w:sz w:val="24"/>
          <w:szCs w:val="24"/>
        </w:rPr>
        <w:t>12</w:t>
      </w:r>
      <w:r w:rsidR="0043305A" w:rsidRPr="00B050BC">
        <w:rPr>
          <w:rStyle w:val="af5"/>
          <w:rFonts w:ascii="Times New Roman" w:hAnsi="Times New Roman" w:cs="Times New Roman"/>
          <w:b/>
          <w:sz w:val="24"/>
          <w:szCs w:val="24"/>
        </w:rPr>
        <w:t>. Обмеження щодо дарування та отримання подарунків</w:t>
      </w:r>
    </w:p>
    <w:p w14:paraId="4A79A3A4" w14:textId="1F8EBBAC" w:rsidR="000E3841" w:rsidRPr="00584D40" w:rsidRDefault="00AD5E4C" w:rsidP="00626A4A">
      <w:pPr>
        <w:pStyle w:val="a8"/>
        <w:ind w:firstLine="709"/>
        <w:jc w:val="both"/>
        <w:rPr>
          <w:rFonts w:ascii="Times New Roman" w:hAnsi="Times New Roman" w:cs="Times New Roman"/>
          <w:sz w:val="24"/>
          <w:szCs w:val="24"/>
        </w:rPr>
      </w:pPr>
      <w:r>
        <w:rPr>
          <w:rFonts w:ascii="Times New Roman" w:hAnsi="Times New Roman" w:cs="Times New Roman"/>
          <w:sz w:val="24"/>
          <w:szCs w:val="24"/>
        </w:rPr>
        <w:t>12</w:t>
      </w:r>
      <w:r w:rsidR="000E3841" w:rsidRPr="00584D40">
        <w:rPr>
          <w:rFonts w:ascii="Times New Roman" w:hAnsi="Times New Roman" w:cs="Times New Roman"/>
          <w:sz w:val="24"/>
          <w:szCs w:val="24"/>
        </w:rPr>
        <w:t xml:space="preserve">.1. </w:t>
      </w:r>
      <w:r w:rsidR="00F13C8D">
        <w:rPr>
          <w:rFonts w:ascii="Times New Roman" w:hAnsi="Times New Roman" w:cs="Times New Roman"/>
          <w:sz w:val="24"/>
          <w:szCs w:val="24"/>
        </w:rPr>
        <w:t>Керівники/п</w:t>
      </w:r>
      <w:r w:rsidR="000E3841" w:rsidRPr="00584D40">
        <w:rPr>
          <w:rFonts w:ascii="Times New Roman" w:hAnsi="Times New Roman" w:cs="Times New Roman"/>
          <w:sz w:val="24"/>
          <w:szCs w:val="24"/>
        </w:rPr>
        <w:t xml:space="preserve">рацівники </w:t>
      </w:r>
      <w:r w:rsidR="000E3841">
        <w:rPr>
          <w:rFonts w:ascii="Times New Roman" w:hAnsi="Times New Roman" w:cs="Times New Roman"/>
          <w:sz w:val="24"/>
          <w:szCs w:val="24"/>
        </w:rPr>
        <w:t>б</w:t>
      </w:r>
      <w:r w:rsidR="000E3841" w:rsidRPr="00584D40">
        <w:rPr>
          <w:rFonts w:ascii="Times New Roman" w:hAnsi="Times New Roman" w:cs="Times New Roman"/>
          <w:sz w:val="24"/>
          <w:szCs w:val="24"/>
        </w:rPr>
        <w:t xml:space="preserve">анку не приймають подарунки від </w:t>
      </w:r>
      <w:r w:rsidR="000E3841">
        <w:rPr>
          <w:rFonts w:ascii="Times New Roman" w:hAnsi="Times New Roman" w:cs="Times New Roman"/>
          <w:sz w:val="24"/>
          <w:szCs w:val="24"/>
        </w:rPr>
        <w:t>к</w:t>
      </w:r>
      <w:r w:rsidR="000E3841" w:rsidRPr="00584D40">
        <w:rPr>
          <w:rFonts w:ascii="Times New Roman" w:hAnsi="Times New Roman" w:cs="Times New Roman"/>
          <w:sz w:val="24"/>
          <w:szCs w:val="24"/>
        </w:rPr>
        <w:t xml:space="preserve">лієнтів, постачальників, партнера </w:t>
      </w:r>
      <w:r w:rsidR="000E3841">
        <w:rPr>
          <w:rFonts w:ascii="Times New Roman" w:hAnsi="Times New Roman" w:cs="Times New Roman"/>
          <w:sz w:val="24"/>
          <w:szCs w:val="24"/>
        </w:rPr>
        <w:t>б</w:t>
      </w:r>
      <w:r w:rsidR="000E3841" w:rsidRPr="00584D40">
        <w:rPr>
          <w:rFonts w:ascii="Times New Roman" w:hAnsi="Times New Roman" w:cs="Times New Roman"/>
          <w:sz w:val="24"/>
          <w:szCs w:val="24"/>
        </w:rPr>
        <w:t>анку, які могли б:</w:t>
      </w:r>
    </w:p>
    <w:p w14:paraId="37879522" w14:textId="4ABDFDB4" w:rsidR="000E3841" w:rsidRPr="00584D40" w:rsidRDefault="000E3841" w:rsidP="00626A4A">
      <w:pPr>
        <w:pStyle w:val="a8"/>
        <w:ind w:firstLine="709"/>
        <w:jc w:val="both"/>
        <w:rPr>
          <w:rFonts w:ascii="Times New Roman" w:hAnsi="Times New Roman"/>
          <w:sz w:val="24"/>
          <w:szCs w:val="24"/>
        </w:rPr>
      </w:pPr>
      <w:r w:rsidRPr="00B050BC">
        <w:rPr>
          <w:rFonts w:ascii="Times New Roman" w:hAnsi="Times New Roman" w:cs="Times New Roman"/>
          <w:sz w:val="24"/>
          <w:szCs w:val="24"/>
        </w:rPr>
        <w:t>- п</w:t>
      </w:r>
      <w:r w:rsidRPr="00584D40">
        <w:rPr>
          <w:rFonts w:ascii="Times New Roman" w:hAnsi="Times New Roman" w:cs="Times New Roman"/>
          <w:sz w:val="24"/>
          <w:szCs w:val="24"/>
        </w:rPr>
        <w:t xml:space="preserve">ризвести до </w:t>
      </w:r>
      <w:r w:rsidRPr="00E33C24">
        <w:rPr>
          <w:rFonts w:ascii="Times New Roman" w:hAnsi="Times New Roman" w:cs="Times New Roman"/>
          <w:sz w:val="24"/>
          <w:szCs w:val="24"/>
        </w:rPr>
        <w:t>виникнення</w:t>
      </w:r>
      <w:r w:rsidRPr="00584D40">
        <w:rPr>
          <w:rFonts w:ascii="Times New Roman" w:hAnsi="Times New Roman" w:cs="Times New Roman"/>
          <w:sz w:val="24"/>
          <w:szCs w:val="24"/>
        </w:rPr>
        <w:t xml:space="preserve"> зобов’язань щодо </w:t>
      </w:r>
      <w:r>
        <w:rPr>
          <w:rFonts w:ascii="Times New Roman" w:hAnsi="Times New Roman" w:cs="Times New Roman"/>
          <w:sz w:val="24"/>
          <w:szCs w:val="24"/>
        </w:rPr>
        <w:t>к</w:t>
      </w:r>
      <w:r w:rsidRPr="00584D40">
        <w:rPr>
          <w:rFonts w:ascii="Times New Roman" w:hAnsi="Times New Roman" w:cs="Times New Roman"/>
          <w:sz w:val="24"/>
          <w:szCs w:val="24"/>
        </w:rPr>
        <w:t xml:space="preserve">лієнта або постачальника, партнера </w:t>
      </w:r>
      <w:r>
        <w:rPr>
          <w:rFonts w:ascii="Times New Roman" w:hAnsi="Times New Roman" w:cs="Times New Roman"/>
          <w:sz w:val="24"/>
          <w:szCs w:val="24"/>
        </w:rPr>
        <w:t>б</w:t>
      </w:r>
      <w:r w:rsidRPr="00584D40">
        <w:rPr>
          <w:rFonts w:ascii="Times New Roman" w:hAnsi="Times New Roman" w:cs="Times New Roman"/>
          <w:sz w:val="24"/>
          <w:szCs w:val="24"/>
        </w:rPr>
        <w:t>анку;</w:t>
      </w:r>
    </w:p>
    <w:p w14:paraId="677108EC" w14:textId="386919B9" w:rsidR="000E3841" w:rsidRPr="00584D40" w:rsidRDefault="000E3841" w:rsidP="00626A4A">
      <w:pPr>
        <w:pStyle w:val="a8"/>
        <w:ind w:firstLine="709"/>
        <w:jc w:val="both"/>
        <w:rPr>
          <w:rFonts w:ascii="Times New Roman" w:hAnsi="Times New Roman"/>
          <w:sz w:val="24"/>
          <w:szCs w:val="24"/>
        </w:rPr>
      </w:pPr>
      <w:r w:rsidRPr="00B050BC">
        <w:rPr>
          <w:rFonts w:ascii="Times New Roman" w:hAnsi="Times New Roman" w:cs="Times New Roman"/>
          <w:sz w:val="24"/>
          <w:szCs w:val="24"/>
        </w:rPr>
        <w:t>- с</w:t>
      </w:r>
      <w:r w:rsidRPr="00584D40">
        <w:rPr>
          <w:rFonts w:ascii="Times New Roman" w:hAnsi="Times New Roman" w:cs="Times New Roman"/>
          <w:sz w:val="24"/>
          <w:szCs w:val="24"/>
        </w:rPr>
        <w:t xml:space="preserve">причинити </w:t>
      </w:r>
      <w:r w:rsidRPr="00E33C24">
        <w:rPr>
          <w:rFonts w:ascii="Times New Roman" w:hAnsi="Times New Roman" w:cs="Times New Roman"/>
          <w:sz w:val="24"/>
          <w:szCs w:val="24"/>
        </w:rPr>
        <w:t>виникнення</w:t>
      </w:r>
      <w:r w:rsidRPr="00584D40">
        <w:rPr>
          <w:rFonts w:ascii="Times New Roman" w:hAnsi="Times New Roman" w:cs="Times New Roman"/>
          <w:sz w:val="24"/>
          <w:szCs w:val="24"/>
        </w:rPr>
        <w:t xml:space="preserve"> конфлікту інтересів;</w:t>
      </w:r>
    </w:p>
    <w:p w14:paraId="76704230" w14:textId="48F7534A" w:rsidR="000E3841" w:rsidRPr="00584D40" w:rsidRDefault="000E3841" w:rsidP="00626A4A">
      <w:pPr>
        <w:pStyle w:val="a8"/>
        <w:ind w:firstLine="709"/>
        <w:jc w:val="both"/>
        <w:rPr>
          <w:rFonts w:ascii="Times New Roman" w:hAnsi="Times New Roman"/>
          <w:sz w:val="24"/>
          <w:szCs w:val="24"/>
        </w:rPr>
      </w:pPr>
      <w:r w:rsidRPr="00B050BC">
        <w:rPr>
          <w:rFonts w:ascii="Times New Roman" w:hAnsi="Times New Roman" w:cs="Times New Roman"/>
          <w:sz w:val="24"/>
          <w:szCs w:val="24"/>
        </w:rPr>
        <w:t>- н</w:t>
      </w:r>
      <w:r w:rsidRPr="00584D40">
        <w:rPr>
          <w:rFonts w:ascii="Times New Roman" w:hAnsi="Times New Roman" w:cs="Times New Roman"/>
          <w:sz w:val="24"/>
          <w:szCs w:val="24"/>
        </w:rPr>
        <w:t xml:space="preserve">егативно вплинути на якість виконання </w:t>
      </w:r>
      <w:r>
        <w:rPr>
          <w:rFonts w:ascii="Times New Roman" w:hAnsi="Times New Roman" w:cs="Times New Roman"/>
          <w:sz w:val="24"/>
          <w:szCs w:val="24"/>
        </w:rPr>
        <w:t>п</w:t>
      </w:r>
      <w:r w:rsidRPr="00584D40">
        <w:rPr>
          <w:rFonts w:ascii="Times New Roman" w:hAnsi="Times New Roman" w:cs="Times New Roman"/>
          <w:sz w:val="24"/>
          <w:szCs w:val="24"/>
        </w:rPr>
        <w:t>рацівником його посадових обов’язків, неупередженість і незалежність у прийнятті рішень.</w:t>
      </w:r>
    </w:p>
    <w:p w14:paraId="4BA82053" w14:textId="5CF791A0" w:rsidR="000E3841" w:rsidRPr="00B050BC" w:rsidRDefault="00AD5E4C" w:rsidP="00626A4A">
      <w:pPr>
        <w:pStyle w:val="a8"/>
        <w:ind w:firstLine="709"/>
        <w:jc w:val="both"/>
        <w:rPr>
          <w:rFonts w:ascii="Times New Roman" w:hAnsi="Times New Roman" w:cs="Times New Roman"/>
          <w:sz w:val="24"/>
          <w:szCs w:val="24"/>
        </w:rPr>
      </w:pPr>
      <w:r>
        <w:rPr>
          <w:rFonts w:ascii="Times New Roman" w:hAnsi="Times New Roman" w:cs="Times New Roman"/>
          <w:sz w:val="24"/>
          <w:szCs w:val="24"/>
        </w:rPr>
        <w:t>12</w:t>
      </w:r>
      <w:r w:rsidR="000E3841" w:rsidRPr="00B050BC">
        <w:rPr>
          <w:rFonts w:ascii="Times New Roman" w:hAnsi="Times New Roman" w:cs="Times New Roman"/>
          <w:sz w:val="24"/>
          <w:szCs w:val="24"/>
        </w:rPr>
        <w:t xml:space="preserve">.2. </w:t>
      </w:r>
      <w:r w:rsidR="00F13C8D">
        <w:rPr>
          <w:rFonts w:ascii="Times New Roman" w:hAnsi="Times New Roman" w:cs="Times New Roman"/>
          <w:sz w:val="24"/>
          <w:szCs w:val="24"/>
        </w:rPr>
        <w:t>Керівникам/п</w:t>
      </w:r>
      <w:r w:rsidR="000E3841" w:rsidRPr="00B050BC">
        <w:rPr>
          <w:rFonts w:ascii="Times New Roman" w:hAnsi="Times New Roman" w:cs="Times New Roman"/>
          <w:sz w:val="24"/>
          <w:szCs w:val="24"/>
        </w:rPr>
        <w:t xml:space="preserve">рацівникам </w:t>
      </w:r>
      <w:r w:rsidR="000E3841">
        <w:rPr>
          <w:rFonts w:ascii="Times New Roman" w:hAnsi="Times New Roman" w:cs="Times New Roman"/>
          <w:sz w:val="24"/>
          <w:szCs w:val="24"/>
        </w:rPr>
        <w:t>б</w:t>
      </w:r>
      <w:r w:rsidR="000E3841" w:rsidRPr="00B050BC">
        <w:rPr>
          <w:rFonts w:ascii="Times New Roman" w:hAnsi="Times New Roman" w:cs="Times New Roman"/>
          <w:sz w:val="24"/>
          <w:szCs w:val="24"/>
        </w:rPr>
        <w:t>анку забороняється:</w:t>
      </w:r>
    </w:p>
    <w:p w14:paraId="17ACFF6A" w14:textId="29BE7693" w:rsidR="000E3841" w:rsidRPr="00A76A05" w:rsidRDefault="000E3841" w:rsidP="00626A4A">
      <w:pPr>
        <w:pStyle w:val="a8"/>
        <w:ind w:firstLine="709"/>
        <w:jc w:val="both"/>
        <w:rPr>
          <w:rFonts w:ascii="Times New Roman" w:hAnsi="Times New Roman" w:cs="Times New Roman"/>
          <w:sz w:val="24"/>
          <w:szCs w:val="24"/>
        </w:rPr>
      </w:pPr>
      <w:r w:rsidRPr="00B050BC">
        <w:rPr>
          <w:rFonts w:ascii="Times New Roman" w:hAnsi="Times New Roman" w:cs="Times New Roman"/>
          <w:sz w:val="24"/>
          <w:szCs w:val="24"/>
        </w:rPr>
        <w:t xml:space="preserve">- </w:t>
      </w:r>
      <w:r>
        <w:rPr>
          <w:rFonts w:ascii="Times New Roman" w:hAnsi="Times New Roman" w:cs="Times New Roman"/>
          <w:sz w:val="24"/>
          <w:szCs w:val="24"/>
        </w:rPr>
        <w:t>б</w:t>
      </w:r>
      <w:r w:rsidRPr="009A6EBC">
        <w:rPr>
          <w:rFonts w:ascii="Times New Roman" w:hAnsi="Times New Roman" w:cs="Times New Roman"/>
          <w:sz w:val="24"/>
          <w:szCs w:val="24"/>
        </w:rPr>
        <w:t>езпосередньо або через інших осіб вимагати, просити, одержувати подарунки та заохочення у вигляді готівки та/або предметів виготовлених із дорогоцінних металів та/або дорогоцінного каміння, знижок, права безкоштовного відвідування/участі у різноманітних заходах, послуги,</w:t>
      </w:r>
      <w:r>
        <w:rPr>
          <w:rFonts w:ascii="Times New Roman" w:hAnsi="Times New Roman" w:cs="Times New Roman"/>
          <w:sz w:val="24"/>
          <w:szCs w:val="24"/>
        </w:rPr>
        <w:t xml:space="preserve"> </w:t>
      </w:r>
      <w:r w:rsidRPr="000E3841">
        <w:rPr>
          <w:rFonts w:ascii="Times New Roman" w:eastAsia="Calibri" w:hAnsi="Times New Roman" w:cs="Times New Roman"/>
          <w:sz w:val="24"/>
          <w:szCs w:val="24"/>
        </w:rPr>
        <w:t>нематеріальні активи, які надають/одержують безоплатно або за ціною, нижчою мінімальної ринкової, тощо від одного клієнта, позичальника, контрагента, конкурента банку для себе чи близьких їм осіб (в тому числі і від особи, що перебуває в прямому їх підпорядкуванні);</w:t>
      </w:r>
    </w:p>
    <w:p w14:paraId="62CF35D6" w14:textId="34DB5465" w:rsidR="000E3841" w:rsidRPr="000E3841" w:rsidRDefault="000E3841" w:rsidP="00626A4A">
      <w:pPr>
        <w:spacing w:after="0" w:line="240" w:lineRule="auto"/>
        <w:ind w:firstLine="709"/>
        <w:jc w:val="both"/>
        <w:rPr>
          <w:rFonts w:ascii="Times New Roman" w:eastAsia="Calibri" w:hAnsi="Times New Roman" w:cs="Times New Roman"/>
          <w:snapToGrid w:val="0"/>
          <w:sz w:val="24"/>
          <w:szCs w:val="24"/>
        </w:rPr>
      </w:pPr>
      <w:r w:rsidRPr="000E3841">
        <w:rPr>
          <w:rFonts w:ascii="Times New Roman" w:eastAsia="Calibri" w:hAnsi="Times New Roman" w:cs="Times New Roman"/>
          <w:snapToGrid w:val="0"/>
          <w:sz w:val="24"/>
          <w:szCs w:val="24"/>
        </w:rPr>
        <w:t>- звертатися з проханням про особисту винагороду або приймати її за виконання функцій або обов’язків, які є частиною його обов’язків стосовно функцій, що він виконує на своїй посаді в банку, крім тих винагород, які він отримує від банку за виконання окремих функцій згідно окремих документів банку щодо мотивації та матеріального заохочення;</w:t>
      </w:r>
    </w:p>
    <w:p w14:paraId="425132A7" w14:textId="2EE5257C" w:rsidR="000E3841" w:rsidRPr="000E3841" w:rsidRDefault="000E3841" w:rsidP="00626A4A">
      <w:pPr>
        <w:spacing w:after="0" w:line="240" w:lineRule="auto"/>
        <w:ind w:firstLine="709"/>
        <w:jc w:val="both"/>
        <w:rPr>
          <w:rFonts w:ascii="Times New Roman" w:eastAsia="Calibri" w:hAnsi="Times New Roman" w:cs="Times New Roman"/>
          <w:sz w:val="24"/>
          <w:szCs w:val="24"/>
        </w:rPr>
      </w:pPr>
      <w:r w:rsidRPr="000E3841">
        <w:rPr>
          <w:rFonts w:ascii="Times New Roman" w:eastAsia="Calibri" w:hAnsi="Times New Roman" w:cs="Times New Roman"/>
          <w:sz w:val="24"/>
          <w:szCs w:val="24"/>
        </w:rPr>
        <w:t>- вимагати від клієнта придбання будь-яких товарів чи послуг від банку  або  від  спорідненої  чи  пов'язаної особи банку як обов'язкову умову надання банківських послуг;</w:t>
      </w:r>
    </w:p>
    <w:p w14:paraId="4010F753" w14:textId="0A031C40" w:rsidR="000E3841" w:rsidRDefault="000E3841" w:rsidP="00626A4A">
      <w:pPr>
        <w:spacing w:after="0" w:line="240" w:lineRule="auto"/>
        <w:ind w:firstLine="709"/>
        <w:jc w:val="both"/>
        <w:rPr>
          <w:rFonts w:ascii="Times New Roman" w:eastAsia="Calibri" w:hAnsi="Times New Roman" w:cs="Times New Roman"/>
          <w:sz w:val="24"/>
          <w:szCs w:val="24"/>
        </w:rPr>
      </w:pPr>
      <w:r w:rsidRPr="000E3841">
        <w:rPr>
          <w:rFonts w:ascii="Times New Roman" w:eastAsia="Calibri" w:hAnsi="Times New Roman" w:cs="Times New Roman"/>
          <w:sz w:val="24"/>
          <w:szCs w:val="24"/>
        </w:rPr>
        <w:t>- змінювати в  односторонньому  порядку  умови укладених з клієнтами договорів, зокрема, зменшувати  розмір  процентної  ставки  за договорами банківського вкладу (крім вкладу на вимогу) або збільшувати її за кредитними договорами, за  винятком</w:t>
      </w:r>
      <w:r w:rsidR="00CE1E74">
        <w:rPr>
          <w:rFonts w:ascii="Times New Roman" w:eastAsia="Calibri" w:hAnsi="Times New Roman" w:cs="Times New Roman"/>
          <w:sz w:val="24"/>
          <w:szCs w:val="24"/>
        </w:rPr>
        <w:t xml:space="preserve"> випадків, встановлених законом;</w:t>
      </w:r>
    </w:p>
    <w:p w14:paraId="345F802B" w14:textId="10EE55F3" w:rsidR="00CE1E74" w:rsidRPr="00CE1E74" w:rsidRDefault="00CE1E74" w:rsidP="00626A4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E1E74">
        <w:rPr>
          <w:rFonts w:ascii="Times New Roman" w:hAnsi="Times New Roman" w:cs="Times New Roman"/>
          <w:color w:val="000000"/>
          <w:sz w:val="24"/>
          <w:szCs w:val="24"/>
          <w:shd w:val="clear" w:color="auto" w:fill="FAFAFA"/>
        </w:rPr>
        <w:t>безпосередньо або через інших осіб вимагати, просити, одержувати подарунки для себе чи близьких їм осіб від юридичних або фізичних осіб якщо особа, яка дарує, перебуває в підпорядкуванні такої особи.</w:t>
      </w:r>
    </w:p>
    <w:p w14:paraId="65ED1001" w14:textId="6FAC70BC" w:rsidR="000E3841" w:rsidRPr="000E3841" w:rsidRDefault="00AD5E4C" w:rsidP="00626A4A">
      <w:pPr>
        <w:tabs>
          <w:tab w:val="left" w:pos="426"/>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0E3841" w:rsidRPr="000E3841">
        <w:rPr>
          <w:rFonts w:ascii="Times New Roman" w:eastAsia="Calibri" w:hAnsi="Times New Roman" w:cs="Times New Roman"/>
          <w:sz w:val="24"/>
          <w:szCs w:val="24"/>
        </w:rPr>
        <w:t xml:space="preserve">.3. </w:t>
      </w:r>
      <w:r w:rsidR="00F13C8D">
        <w:rPr>
          <w:rFonts w:ascii="Times New Roman" w:eastAsia="Calibri" w:hAnsi="Times New Roman" w:cs="Times New Roman"/>
          <w:sz w:val="24"/>
          <w:szCs w:val="24"/>
        </w:rPr>
        <w:t>Керівники/п</w:t>
      </w:r>
      <w:r w:rsidR="000E3841" w:rsidRPr="000E3841">
        <w:rPr>
          <w:rFonts w:ascii="Times New Roman" w:eastAsia="Calibri" w:hAnsi="Times New Roman" w:cs="Times New Roman"/>
          <w:sz w:val="24"/>
          <w:szCs w:val="24"/>
        </w:rPr>
        <w:t>рацівники банку можуть приймати подарунки, які відповідають загальновизнаним уявленням про гостинність, при умові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отриманої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14:paraId="528BE2EF" w14:textId="0E48C2CE" w:rsidR="000E3841" w:rsidRPr="000E3841" w:rsidRDefault="00AD5E4C" w:rsidP="00626A4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0E3841" w:rsidRPr="000E3841">
        <w:rPr>
          <w:rFonts w:ascii="Times New Roman" w:eastAsia="Calibri" w:hAnsi="Times New Roman" w:cs="Times New Roman"/>
          <w:sz w:val="24"/>
          <w:szCs w:val="24"/>
        </w:rPr>
        <w:t xml:space="preserve">.4. Подарунком, що відповідає загальновизнаним уявленням про гостинність, зазвичай є сувеніри чи подарунок, одержаний, наприклад, з нагоди дня народження або свята. До подарунків можуть віднести й ділові подарунки (сувеніри) та прояви гостинності (запрошення на каву або вечерю) у певних межах, які широко використовуються для налагодження добрих ділових відносин і зміцнення робочих стосунків. Однак умовами прийняття таких подарунків та проявів гостинності є такі подарунки та прояви гостинності, що не будуть постійними, не впливатимуть на прийняття </w:t>
      </w:r>
      <w:r w:rsidR="00987FCB">
        <w:rPr>
          <w:rFonts w:ascii="Times New Roman" w:eastAsia="Calibri" w:hAnsi="Times New Roman" w:cs="Times New Roman"/>
          <w:sz w:val="24"/>
          <w:szCs w:val="24"/>
        </w:rPr>
        <w:t>керівниками/</w:t>
      </w:r>
      <w:r w:rsidR="000E3841" w:rsidRPr="000E3841">
        <w:rPr>
          <w:rFonts w:ascii="Times New Roman" w:eastAsia="Calibri" w:hAnsi="Times New Roman" w:cs="Times New Roman"/>
          <w:sz w:val="24"/>
          <w:szCs w:val="24"/>
        </w:rPr>
        <w:t>працівниками банку рішень або не створюватимуть враження, що це може вплинути на їхні рішення.</w:t>
      </w:r>
    </w:p>
    <w:p w14:paraId="3D96A8AD" w14:textId="77777777" w:rsidR="0045696C" w:rsidRDefault="0045696C" w:rsidP="0045696C">
      <w:pPr>
        <w:pStyle w:val="a8"/>
        <w:rPr>
          <w:rFonts w:eastAsia="Calibri"/>
        </w:rPr>
      </w:pPr>
      <w:r>
        <w:rPr>
          <w:rFonts w:eastAsia="Calibri"/>
        </w:rPr>
        <w:lastRenderedPageBreak/>
        <w:tab/>
      </w:r>
    </w:p>
    <w:p w14:paraId="12D83B9E" w14:textId="2617867A" w:rsidR="00EF14E8" w:rsidRPr="000E3841" w:rsidRDefault="00AD5E4C" w:rsidP="00EF14E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EF14E8">
        <w:rPr>
          <w:rFonts w:ascii="Times New Roman" w:eastAsia="Calibri" w:hAnsi="Times New Roman" w:cs="Times New Roman"/>
          <w:sz w:val="24"/>
          <w:szCs w:val="24"/>
        </w:rPr>
        <w:t xml:space="preserve">.5. </w:t>
      </w:r>
      <w:r w:rsidR="00EF14E8" w:rsidRPr="000E3841">
        <w:rPr>
          <w:rFonts w:ascii="Times New Roman" w:eastAsia="Calibri" w:hAnsi="Times New Roman" w:cs="Times New Roman"/>
          <w:sz w:val="24"/>
          <w:szCs w:val="24"/>
        </w:rPr>
        <w:t xml:space="preserve">Всі </w:t>
      </w:r>
      <w:r w:rsidR="00EF14E8">
        <w:rPr>
          <w:rFonts w:ascii="Times New Roman" w:eastAsia="Calibri" w:hAnsi="Times New Roman" w:cs="Times New Roman"/>
          <w:sz w:val="24"/>
          <w:szCs w:val="24"/>
        </w:rPr>
        <w:t>керівники/</w:t>
      </w:r>
      <w:r w:rsidR="00EF14E8" w:rsidRPr="000E3841">
        <w:rPr>
          <w:rFonts w:ascii="Times New Roman" w:eastAsia="Calibri" w:hAnsi="Times New Roman" w:cs="Times New Roman"/>
          <w:sz w:val="24"/>
          <w:szCs w:val="24"/>
        </w:rPr>
        <w:t xml:space="preserve">працівники банку зобов’язані повідомляти Управління </w:t>
      </w:r>
      <w:proofErr w:type="spellStart"/>
      <w:r w:rsidR="00EF14E8" w:rsidRPr="000E3841">
        <w:rPr>
          <w:rFonts w:ascii="Times New Roman" w:eastAsia="Calibri" w:hAnsi="Times New Roman" w:cs="Times New Roman"/>
          <w:sz w:val="24"/>
          <w:szCs w:val="24"/>
        </w:rPr>
        <w:t>комплаєнс</w:t>
      </w:r>
      <w:proofErr w:type="spellEnd"/>
      <w:r w:rsidR="00EF14E8" w:rsidRPr="000E3841">
        <w:rPr>
          <w:rFonts w:ascii="Times New Roman" w:eastAsia="Calibri" w:hAnsi="Times New Roman" w:cs="Times New Roman"/>
          <w:sz w:val="24"/>
          <w:szCs w:val="24"/>
        </w:rPr>
        <w:t xml:space="preserve">  про отримання будь – якого подарунку, який перевищує розмір загальноприйнятого знаку уваги, </w:t>
      </w:r>
      <w:r w:rsidR="00EF14E8">
        <w:rPr>
          <w:rFonts w:ascii="Times New Roman" w:eastAsia="Calibri" w:hAnsi="Times New Roman" w:cs="Times New Roman"/>
          <w:sz w:val="24"/>
          <w:szCs w:val="24"/>
        </w:rPr>
        <w:t>відповідно до умов вс</w:t>
      </w:r>
      <w:r w:rsidR="00EF14E8" w:rsidRPr="000E3841">
        <w:rPr>
          <w:rFonts w:ascii="Times New Roman" w:eastAsia="Calibri" w:hAnsi="Times New Roman" w:cs="Times New Roman"/>
          <w:sz w:val="24"/>
          <w:szCs w:val="24"/>
        </w:rPr>
        <w:t>ього розділу, а також у випадку, коли у працівника є сумніви щодо вартості такого подарунку.</w:t>
      </w:r>
    </w:p>
    <w:p w14:paraId="3B93D159" w14:textId="70BECEFD" w:rsidR="0045696C" w:rsidRPr="007650CF" w:rsidRDefault="00EF14E8" w:rsidP="007650CF">
      <w:pPr>
        <w:pStyle w:val="a8"/>
        <w:rPr>
          <w:rFonts w:ascii="Times New Roman" w:eastAsia="Calibri" w:hAnsi="Times New Roman" w:cs="Times New Roman"/>
          <w:sz w:val="24"/>
          <w:szCs w:val="24"/>
        </w:rPr>
      </w:pPr>
      <w:r>
        <w:rPr>
          <w:rFonts w:ascii="Times New Roman" w:eastAsia="Calibri" w:hAnsi="Times New Roman" w:cs="Times New Roman"/>
          <w:sz w:val="24"/>
          <w:szCs w:val="24"/>
        </w:rPr>
        <w:tab/>
      </w:r>
      <w:r w:rsidR="00AD5E4C">
        <w:rPr>
          <w:rFonts w:ascii="Times New Roman" w:eastAsia="Calibri" w:hAnsi="Times New Roman" w:cs="Times New Roman"/>
          <w:sz w:val="24"/>
          <w:szCs w:val="24"/>
        </w:rPr>
        <w:t>12</w:t>
      </w:r>
      <w:r w:rsidR="000E3841" w:rsidRPr="0045696C">
        <w:rPr>
          <w:rFonts w:ascii="Times New Roman" w:eastAsia="Calibri" w:hAnsi="Times New Roman" w:cs="Times New Roman"/>
          <w:sz w:val="24"/>
          <w:szCs w:val="24"/>
        </w:rPr>
        <w:t>.</w:t>
      </w:r>
      <w:r>
        <w:rPr>
          <w:rFonts w:ascii="Times New Roman" w:eastAsia="Calibri" w:hAnsi="Times New Roman" w:cs="Times New Roman"/>
          <w:sz w:val="24"/>
          <w:szCs w:val="24"/>
        </w:rPr>
        <w:t>6</w:t>
      </w:r>
      <w:r w:rsidR="000E3841" w:rsidRPr="0045696C">
        <w:rPr>
          <w:rFonts w:ascii="Times New Roman" w:eastAsia="Calibri" w:hAnsi="Times New Roman" w:cs="Times New Roman"/>
          <w:sz w:val="24"/>
          <w:szCs w:val="24"/>
        </w:rPr>
        <w:t>.</w:t>
      </w:r>
      <w:r w:rsidR="0045696C" w:rsidRPr="0045696C">
        <w:rPr>
          <w:rFonts w:ascii="Times New Roman" w:eastAsia="Calibri" w:hAnsi="Times New Roman" w:cs="Times New Roman"/>
          <w:sz w:val="24"/>
          <w:szCs w:val="24"/>
        </w:rPr>
        <w:t xml:space="preserve"> Керівники/працівники банку у разі надходження </w:t>
      </w:r>
      <w:r w:rsidR="0085120E">
        <w:rPr>
          <w:rFonts w:ascii="Times New Roman" w:eastAsia="Calibri" w:hAnsi="Times New Roman" w:cs="Times New Roman"/>
          <w:sz w:val="24"/>
          <w:szCs w:val="24"/>
        </w:rPr>
        <w:t xml:space="preserve">до них </w:t>
      </w:r>
      <w:r w:rsidR="0045696C" w:rsidRPr="0045696C">
        <w:rPr>
          <w:rFonts w:ascii="Times New Roman" w:eastAsia="Calibri" w:hAnsi="Times New Roman" w:cs="Times New Roman"/>
          <w:sz w:val="24"/>
          <w:szCs w:val="24"/>
        </w:rPr>
        <w:t>пропозиції</w:t>
      </w:r>
      <w:r w:rsidR="0085120E">
        <w:rPr>
          <w:rFonts w:ascii="Times New Roman" w:eastAsia="Calibri" w:hAnsi="Times New Roman" w:cs="Times New Roman"/>
          <w:sz w:val="24"/>
          <w:szCs w:val="24"/>
        </w:rPr>
        <w:t>/обіцянки</w:t>
      </w:r>
      <w:r w:rsidR="0045696C" w:rsidRPr="0045696C">
        <w:rPr>
          <w:rFonts w:ascii="Times New Roman" w:eastAsia="Calibri" w:hAnsi="Times New Roman" w:cs="Times New Roman"/>
          <w:sz w:val="24"/>
          <w:szCs w:val="24"/>
        </w:rPr>
        <w:t xml:space="preserve"> неправомірної вигоди або подарунка, незважаючи на приватні інтереси, зобов’язані невідкладно вжити таких заходів:</w:t>
      </w:r>
      <w:r w:rsidR="007650CF" w:rsidRPr="007650CF">
        <w:rPr>
          <w:rFonts w:ascii="Times New Roman" w:hAnsi="Times New Roman" w:cs="Times New Roman"/>
          <w:sz w:val="24"/>
          <w:szCs w:val="24"/>
          <w:shd w:val="clear" w:color="auto" w:fill="FFFFFF"/>
        </w:rPr>
        <w:t xml:space="preserve"> </w:t>
      </w:r>
    </w:p>
    <w:p w14:paraId="30D31874" w14:textId="414EF8F7" w:rsidR="0045696C" w:rsidRPr="0045696C" w:rsidRDefault="0045696C" w:rsidP="0045696C">
      <w:pPr>
        <w:pStyle w:val="a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45696C">
        <w:rPr>
          <w:rFonts w:ascii="Times New Roman" w:eastAsia="Times New Roman" w:hAnsi="Times New Roman" w:cs="Times New Roman"/>
          <w:sz w:val="24"/>
          <w:szCs w:val="24"/>
          <w:lang w:eastAsia="uk-UA"/>
        </w:rPr>
        <w:t>відмовитися від пропозиції;</w:t>
      </w:r>
    </w:p>
    <w:p w14:paraId="2D5DDACE" w14:textId="59853311" w:rsidR="0045696C" w:rsidRPr="0045696C" w:rsidRDefault="0045696C" w:rsidP="0045696C">
      <w:pPr>
        <w:pStyle w:val="a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45696C">
        <w:rPr>
          <w:rFonts w:ascii="Times New Roman" w:eastAsia="Times New Roman" w:hAnsi="Times New Roman" w:cs="Times New Roman"/>
          <w:sz w:val="24"/>
          <w:szCs w:val="24"/>
          <w:lang w:eastAsia="uk-UA"/>
        </w:rPr>
        <w:t>за можливості ідентифікувати особу, яка зробила пропозицію;</w:t>
      </w:r>
    </w:p>
    <w:p w14:paraId="049FE150" w14:textId="310A908C" w:rsidR="0045696C" w:rsidRPr="0045696C" w:rsidRDefault="0045696C" w:rsidP="0045696C">
      <w:pPr>
        <w:pStyle w:val="a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45696C">
        <w:rPr>
          <w:rFonts w:ascii="Times New Roman" w:eastAsia="Times New Roman" w:hAnsi="Times New Roman" w:cs="Times New Roman"/>
          <w:sz w:val="24"/>
          <w:szCs w:val="24"/>
          <w:lang w:eastAsia="uk-UA"/>
        </w:rPr>
        <w:t>залучити свідків, якщо це можливо, у тому числі з числа співробітників;</w:t>
      </w:r>
    </w:p>
    <w:p w14:paraId="049370B0" w14:textId="24764531" w:rsidR="0045696C" w:rsidRPr="0045696C" w:rsidRDefault="0045696C" w:rsidP="0045696C">
      <w:pPr>
        <w:pStyle w:val="a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обов’язково </w:t>
      </w:r>
      <w:r w:rsidRPr="0045696C">
        <w:rPr>
          <w:rFonts w:ascii="Times New Roman" w:eastAsia="Times New Roman" w:hAnsi="Times New Roman" w:cs="Times New Roman"/>
          <w:sz w:val="24"/>
          <w:szCs w:val="24"/>
          <w:lang w:eastAsia="uk-UA"/>
        </w:rPr>
        <w:t>повідомити </w:t>
      </w:r>
      <w:r>
        <w:rPr>
          <w:rFonts w:ascii="Times New Roman" w:eastAsia="Times New Roman" w:hAnsi="Times New Roman" w:cs="Times New Roman"/>
          <w:sz w:val="24"/>
          <w:szCs w:val="24"/>
          <w:lang w:eastAsia="uk-UA"/>
        </w:rPr>
        <w:t xml:space="preserve">Управління </w:t>
      </w:r>
      <w:proofErr w:type="spellStart"/>
      <w:r>
        <w:rPr>
          <w:rFonts w:ascii="Times New Roman" w:eastAsia="Times New Roman" w:hAnsi="Times New Roman" w:cs="Times New Roman"/>
          <w:sz w:val="24"/>
          <w:szCs w:val="24"/>
          <w:lang w:eastAsia="uk-UA"/>
        </w:rPr>
        <w:t>комплаєнс</w:t>
      </w:r>
      <w:proofErr w:type="spellEnd"/>
      <w:r>
        <w:rPr>
          <w:rFonts w:ascii="Times New Roman" w:eastAsia="Times New Roman" w:hAnsi="Times New Roman" w:cs="Times New Roman"/>
          <w:sz w:val="24"/>
          <w:szCs w:val="24"/>
          <w:lang w:eastAsia="uk-UA"/>
        </w:rPr>
        <w:t xml:space="preserve"> будь-яким  засобом: корпоративною поштою, конфіденційним повідомленням </w:t>
      </w:r>
      <w:r w:rsidR="004A78B6">
        <w:rPr>
          <w:rFonts w:ascii="Times New Roman" w:eastAsia="Times New Roman" w:hAnsi="Times New Roman" w:cs="Times New Roman"/>
          <w:sz w:val="24"/>
          <w:szCs w:val="24"/>
          <w:lang w:eastAsia="uk-UA"/>
        </w:rPr>
        <w:t xml:space="preserve">або по номерам телефонів  цілодобового зв’язку </w:t>
      </w:r>
      <w:r>
        <w:rPr>
          <w:rFonts w:ascii="Times New Roman" w:eastAsia="Times New Roman" w:hAnsi="Times New Roman" w:cs="Times New Roman"/>
          <w:sz w:val="24"/>
          <w:szCs w:val="24"/>
          <w:lang w:eastAsia="uk-UA"/>
        </w:rPr>
        <w:t xml:space="preserve">на сайті Банку </w:t>
      </w:r>
      <w:hyperlink r:id="rId9" w:history="1">
        <w:r w:rsidRPr="00F832D1">
          <w:rPr>
            <w:rStyle w:val="ac"/>
          </w:rPr>
          <w:t>https://concord.ua</w:t>
        </w:r>
      </w:hyperlink>
      <w:r w:rsidR="004A78B6">
        <w:rPr>
          <w:rFonts w:cs="Times New Roman"/>
        </w:rPr>
        <w:t>.</w:t>
      </w:r>
    </w:p>
    <w:p w14:paraId="065828A2" w14:textId="1B21D86A" w:rsidR="0043305A" w:rsidRDefault="0043305A" w:rsidP="00626A4A">
      <w:pPr>
        <w:pStyle w:val="a8"/>
        <w:jc w:val="both"/>
        <w:rPr>
          <w:rFonts w:ascii="Times New Roman" w:hAnsi="Times New Roman" w:cs="Times New Roman"/>
          <w:sz w:val="24"/>
          <w:szCs w:val="24"/>
        </w:rPr>
      </w:pPr>
    </w:p>
    <w:p w14:paraId="529A058B" w14:textId="204354F1" w:rsidR="005F685B" w:rsidRDefault="00FB3C46" w:rsidP="00A76A05">
      <w:pPr>
        <w:pStyle w:val="a8"/>
        <w:jc w:val="center"/>
        <w:rPr>
          <w:rFonts w:ascii="Times New Roman" w:hAnsi="Times New Roman" w:cs="Times New Roman"/>
          <w:b/>
          <w:sz w:val="24"/>
          <w:szCs w:val="24"/>
        </w:rPr>
      </w:pPr>
      <w:r>
        <w:rPr>
          <w:rFonts w:ascii="Times New Roman" w:hAnsi="Times New Roman" w:cs="Times New Roman"/>
          <w:b/>
          <w:sz w:val="24"/>
          <w:szCs w:val="24"/>
        </w:rPr>
        <w:t>1</w:t>
      </w:r>
      <w:r w:rsidR="00AD5E4C">
        <w:rPr>
          <w:rFonts w:ascii="Times New Roman" w:hAnsi="Times New Roman" w:cs="Times New Roman"/>
          <w:b/>
          <w:sz w:val="24"/>
          <w:szCs w:val="24"/>
        </w:rPr>
        <w:t>3</w:t>
      </w:r>
      <w:r w:rsidR="005B4A6B" w:rsidRPr="00A76A05">
        <w:rPr>
          <w:rFonts w:ascii="Times New Roman" w:hAnsi="Times New Roman" w:cs="Times New Roman"/>
          <w:b/>
          <w:sz w:val="24"/>
          <w:szCs w:val="24"/>
        </w:rPr>
        <w:t>.</w:t>
      </w:r>
      <w:r w:rsidR="005F685B" w:rsidRPr="00A76A05">
        <w:rPr>
          <w:rFonts w:ascii="Times New Roman" w:hAnsi="Times New Roman" w:cs="Times New Roman"/>
          <w:b/>
          <w:sz w:val="24"/>
          <w:szCs w:val="24"/>
        </w:rPr>
        <w:t xml:space="preserve"> Принципи оброблення, зберігання та розповсюдження конфіденційно</w:t>
      </w:r>
      <w:r w:rsidR="006754D1">
        <w:rPr>
          <w:rFonts w:ascii="Times New Roman" w:hAnsi="Times New Roman" w:cs="Times New Roman"/>
          <w:b/>
          <w:sz w:val="24"/>
          <w:szCs w:val="24"/>
        </w:rPr>
        <w:t>ї</w:t>
      </w:r>
      <w:r w:rsidR="00C72278">
        <w:rPr>
          <w:rFonts w:ascii="Times New Roman" w:hAnsi="Times New Roman" w:cs="Times New Roman"/>
          <w:b/>
          <w:sz w:val="24"/>
          <w:szCs w:val="24"/>
        </w:rPr>
        <w:t>, комерційної</w:t>
      </w:r>
      <w:r w:rsidR="005B4A6B" w:rsidRPr="00A76A05">
        <w:rPr>
          <w:rFonts w:ascii="Times New Roman" w:hAnsi="Times New Roman" w:cs="Times New Roman"/>
          <w:b/>
          <w:sz w:val="24"/>
          <w:szCs w:val="24"/>
        </w:rPr>
        <w:t xml:space="preserve"> та </w:t>
      </w:r>
      <w:proofErr w:type="spellStart"/>
      <w:r w:rsidR="005B4A6B" w:rsidRPr="00A76A05">
        <w:rPr>
          <w:rFonts w:ascii="Times New Roman" w:hAnsi="Times New Roman" w:cs="Times New Roman"/>
          <w:b/>
          <w:sz w:val="24"/>
          <w:szCs w:val="24"/>
        </w:rPr>
        <w:t>інсайдерської</w:t>
      </w:r>
      <w:proofErr w:type="spellEnd"/>
      <w:r w:rsidR="005B4A6B" w:rsidRPr="00A76A05">
        <w:rPr>
          <w:rFonts w:ascii="Times New Roman" w:hAnsi="Times New Roman" w:cs="Times New Roman"/>
          <w:b/>
          <w:sz w:val="24"/>
          <w:szCs w:val="24"/>
        </w:rPr>
        <w:t xml:space="preserve"> інформації</w:t>
      </w:r>
    </w:p>
    <w:p w14:paraId="16477951" w14:textId="18C94B12" w:rsidR="007A410F" w:rsidRPr="007A410F" w:rsidRDefault="007A410F" w:rsidP="004E106E">
      <w:pPr>
        <w:spacing w:after="0" w:line="240" w:lineRule="auto"/>
        <w:ind w:firstLine="708"/>
        <w:jc w:val="both"/>
        <w:rPr>
          <w:rFonts w:ascii="Times New Roman" w:eastAsia="Calibri" w:hAnsi="Times New Roman" w:cs="Times New Roman"/>
          <w:sz w:val="24"/>
          <w:szCs w:val="24"/>
        </w:rPr>
      </w:pPr>
      <w:r w:rsidRPr="007A410F">
        <w:rPr>
          <w:rFonts w:ascii="Times New Roman" w:eastAsia="Calibri" w:hAnsi="Times New Roman" w:cs="Times New Roman"/>
          <w:sz w:val="24"/>
          <w:szCs w:val="24"/>
        </w:rPr>
        <w:t xml:space="preserve">Співробітники </w:t>
      </w:r>
      <w:r w:rsidR="00987FCB">
        <w:rPr>
          <w:rFonts w:ascii="Times New Roman" w:eastAsia="Calibri" w:hAnsi="Times New Roman" w:cs="Times New Roman"/>
          <w:sz w:val="24"/>
          <w:szCs w:val="24"/>
        </w:rPr>
        <w:t xml:space="preserve">(керівники та інші працівники) </w:t>
      </w:r>
      <w:r w:rsidRPr="007A410F">
        <w:rPr>
          <w:rFonts w:ascii="Times New Roman" w:eastAsia="Calibri" w:hAnsi="Times New Roman" w:cs="Times New Roman"/>
          <w:sz w:val="24"/>
          <w:szCs w:val="24"/>
        </w:rPr>
        <w:t xml:space="preserve">банку належним чином зберігають </w:t>
      </w:r>
      <w:r w:rsidR="000A1824">
        <w:rPr>
          <w:rFonts w:ascii="Times New Roman" w:eastAsia="Calibri" w:hAnsi="Times New Roman" w:cs="Times New Roman"/>
          <w:sz w:val="24"/>
          <w:szCs w:val="24"/>
        </w:rPr>
        <w:t xml:space="preserve">комерційну </w:t>
      </w:r>
      <w:r w:rsidRPr="007A410F">
        <w:rPr>
          <w:rFonts w:ascii="Times New Roman" w:eastAsia="Calibri" w:hAnsi="Times New Roman" w:cs="Times New Roman"/>
          <w:sz w:val="24"/>
          <w:szCs w:val="24"/>
        </w:rPr>
        <w:t>таємницю</w:t>
      </w:r>
      <w:r w:rsidR="000A1824">
        <w:rPr>
          <w:rFonts w:ascii="Times New Roman" w:eastAsia="Calibri" w:hAnsi="Times New Roman" w:cs="Times New Roman"/>
          <w:sz w:val="24"/>
          <w:szCs w:val="24"/>
        </w:rPr>
        <w:t xml:space="preserve">, </w:t>
      </w:r>
      <w:proofErr w:type="spellStart"/>
      <w:r w:rsidR="000A1824">
        <w:rPr>
          <w:rFonts w:ascii="Times New Roman" w:eastAsia="Calibri" w:hAnsi="Times New Roman" w:cs="Times New Roman"/>
          <w:sz w:val="24"/>
          <w:szCs w:val="24"/>
        </w:rPr>
        <w:t>інсайдерську</w:t>
      </w:r>
      <w:proofErr w:type="spellEnd"/>
      <w:r w:rsidRPr="007A410F">
        <w:rPr>
          <w:rFonts w:ascii="Times New Roman" w:eastAsia="Calibri" w:hAnsi="Times New Roman" w:cs="Times New Roman"/>
          <w:sz w:val="24"/>
          <w:szCs w:val="24"/>
        </w:rPr>
        <w:t xml:space="preserve"> та іншу конфіденційну інформацію щодо діяльності та фінансового стану клієнта, яка стала відомою у процесі обслуговування клієнта та взаємовідносин з ним чи третім особам при наданні послуг банку і повинні дотримуватися обов’язку щодо зберігання конфіденційності навіть після переведення їх на іншу посаду чи припинення трудових відносин з банком.</w:t>
      </w:r>
    </w:p>
    <w:p w14:paraId="4F05E35A" w14:textId="157398C6" w:rsidR="007A410F" w:rsidRPr="007A410F" w:rsidRDefault="007A410F" w:rsidP="004E106E">
      <w:pPr>
        <w:spacing w:after="0" w:line="240" w:lineRule="auto"/>
        <w:ind w:firstLine="708"/>
        <w:jc w:val="both"/>
        <w:rPr>
          <w:rFonts w:ascii="Times New Roman" w:eastAsia="Calibri" w:hAnsi="Times New Roman" w:cs="Times New Roman"/>
          <w:sz w:val="24"/>
          <w:szCs w:val="24"/>
        </w:rPr>
      </w:pPr>
      <w:r w:rsidRPr="007A410F">
        <w:rPr>
          <w:rFonts w:ascii="Times New Roman" w:eastAsia="Calibri" w:hAnsi="Times New Roman" w:cs="Times New Roman"/>
          <w:sz w:val="24"/>
          <w:szCs w:val="24"/>
        </w:rPr>
        <w:t xml:space="preserve">Під час виконання своїх службових обов’язків співробітникам може стати відомою непублічна інформація про компанію клієнта або його партнерів або плани банку щодо зміни тарифів на банківські послуги (до їх офіційного введення чи оприлюднення). Співробітники зобов’язані ставитися до такої інформації як до конфіденційної та не здійснювати її розголошення, передачу або надання до неї доступу іншим співробітникам чи третім особам та не надавати рекомендації стосовно придбання (припинення користування) банківських послуг з використанням такої інформації, а також не використовувати у будь - який спосіб </w:t>
      </w:r>
      <w:proofErr w:type="spellStart"/>
      <w:r w:rsidRPr="007A410F">
        <w:rPr>
          <w:rFonts w:ascii="Times New Roman" w:eastAsia="Calibri" w:hAnsi="Times New Roman" w:cs="Times New Roman"/>
          <w:sz w:val="24"/>
          <w:szCs w:val="24"/>
        </w:rPr>
        <w:t>інсайдерську</w:t>
      </w:r>
      <w:proofErr w:type="spellEnd"/>
      <w:r w:rsidRPr="007A410F">
        <w:rPr>
          <w:rFonts w:ascii="Times New Roman" w:eastAsia="Calibri" w:hAnsi="Times New Roman" w:cs="Times New Roman"/>
          <w:sz w:val="24"/>
          <w:szCs w:val="24"/>
        </w:rPr>
        <w:t xml:space="preserve"> інформацію на власну користь і на користь інших осіб, крім розкриття інформації в межах виконання професійних, трудових або службових обов’язків та в інших випадках, передбачених законодавством.</w:t>
      </w:r>
    </w:p>
    <w:p w14:paraId="60752B55" w14:textId="450E75DE" w:rsidR="007A410F" w:rsidRPr="007A410F" w:rsidRDefault="007A410F" w:rsidP="004E106E">
      <w:pPr>
        <w:spacing w:after="0" w:line="240" w:lineRule="auto"/>
        <w:ind w:firstLine="709"/>
        <w:jc w:val="both"/>
        <w:rPr>
          <w:rFonts w:ascii="Times New Roman" w:eastAsia="Calibri" w:hAnsi="Times New Roman" w:cs="Times New Roman"/>
          <w:sz w:val="24"/>
          <w:szCs w:val="24"/>
        </w:rPr>
      </w:pPr>
      <w:r w:rsidRPr="007A410F">
        <w:rPr>
          <w:rFonts w:ascii="Times New Roman" w:eastAsia="Calibri" w:hAnsi="Times New Roman" w:cs="Times New Roman"/>
          <w:sz w:val="24"/>
          <w:szCs w:val="24"/>
        </w:rPr>
        <w:t>Співробітники банку дотримуються конфіденційної інформації, отриманої в ході професійної діяльності і розуміють різницю між питаннями, які можуть обговорюватися виключно серед колег, і інформацією, якою можна поділитися з рідними і близькими. Банк очікує, що співробітники, при зміні місця роботи, будуть дотримуватися вимог законодавства щодо розкриття конфіденційної інформації. У свою чергу, банк не зобов’язує жодним чином по відношенню до нових співробітників розкривати службову / непублічну та іншу конфіденційну інформацію з попереднього місця роботи.</w:t>
      </w:r>
    </w:p>
    <w:p w14:paraId="0A0C4994" w14:textId="191209C9" w:rsidR="007A410F" w:rsidRPr="007A410F" w:rsidRDefault="007A410F" w:rsidP="004E106E">
      <w:pPr>
        <w:spacing w:after="0" w:line="240" w:lineRule="auto"/>
        <w:ind w:firstLine="709"/>
        <w:jc w:val="both"/>
        <w:rPr>
          <w:rFonts w:ascii="Times New Roman" w:eastAsia="Calibri" w:hAnsi="Times New Roman" w:cs="Times New Roman"/>
          <w:sz w:val="24"/>
          <w:szCs w:val="24"/>
        </w:rPr>
      </w:pPr>
      <w:r w:rsidRPr="007A410F">
        <w:rPr>
          <w:rFonts w:ascii="Times New Roman" w:eastAsia="Calibri" w:hAnsi="Times New Roman" w:cs="Times New Roman"/>
          <w:sz w:val="24"/>
          <w:szCs w:val="24"/>
        </w:rPr>
        <w:t xml:space="preserve">Електронне листування з робочого комп’ютера та робочої адреси не розглядаються як персональне листування. Банк залишає за собою право відслідкувати, реєструвати і контролювати електронне листування з робочого комп’ютера. </w:t>
      </w:r>
    </w:p>
    <w:p w14:paraId="103F2F5F" w14:textId="1B581F31" w:rsidR="007A410F" w:rsidRPr="007A410F" w:rsidRDefault="007A410F" w:rsidP="004E106E">
      <w:pPr>
        <w:spacing w:after="0" w:line="240" w:lineRule="auto"/>
        <w:ind w:firstLine="709"/>
        <w:jc w:val="both"/>
        <w:rPr>
          <w:rFonts w:ascii="Times New Roman" w:eastAsia="Calibri" w:hAnsi="Times New Roman" w:cs="Times New Roman"/>
          <w:sz w:val="24"/>
          <w:szCs w:val="24"/>
        </w:rPr>
      </w:pPr>
      <w:r w:rsidRPr="007A410F">
        <w:rPr>
          <w:rFonts w:ascii="Times New Roman" w:eastAsia="Calibri" w:hAnsi="Times New Roman" w:cs="Times New Roman"/>
          <w:sz w:val="24"/>
          <w:szCs w:val="24"/>
        </w:rPr>
        <w:t>Здійснювати публічні виступи і надавати коментарі ЗМІ можуть тільки уповноважені Банком особи. Будь які запити, що надходять Працівникам від ЗМІ, повинні бути переадресовані до підрозділу Банку, що забезпечує комунікацію з громад</w:t>
      </w:r>
      <w:r w:rsidR="00255802">
        <w:rPr>
          <w:rFonts w:ascii="Times New Roman" w:eastAsia="Calibri" w:hAnsi="Times New Roman" w:cs="Times New Roman"/>
          <w:sz w:val="24"/>
          <w:szCs w:val="24"/>
        </w:rPr>
        <w:t>сь</w:t>
      </w:r>
      <w:r w:rsidRPr="007A410F">
        <w:rPr>
          <w:rFonts w:ascii="Times New Roman" w:eastAsia="Calibri" w:hAnsi="Times New Roman" w:cs="Times New Roman"/>
          <w:sz w:val="24"/>
          <w:szCs w:val="24"/>
        </w:rPr>
        <w:t>кістю та при його координації і погодженні надання остаточного змісту публічних повідомлень.</w:t>
      </w:r>
    </w:p>
    <w:p w14:paraId="63090DED" w14:textId="5B82C2B3" w:rsidR="007A410F" w:rsidRPr="007A410F" w:rsidRDefault="007A410F" w:rsidP="004E106E">
      <w:pPr>
        <w:spacing w:after="0" w:line="240" w:lineRule="auto"/>
        <w:ind w:firstLine="709"/>
        <w:jc w:val="both"/>
        <w:rPr>
          <w:rFonts w:ascii="Times New Roman" w:eastAsia="Calibri" w:hAnsi="Times New Roman" w:cs="Times New Roman"/>
          <w:sz w:val="24"/>
          <w:szCs w:val="24"/>
        </w:rPr>
      </w:pPr>
      <w:r w:rsidRPr="007A410F">
        <w:rPr>
          <w:rFonts w:ascii="Times New Roman" w:eastAsia="Calibri" w:hAnsi="Times New Roman" w:cs="Times New Roman"/>
          <w:sz w:val="24"/>
          <w:szCs w:val="24"/>
        </w:rPr>
        <w:t>Співробітники банку не публікують будь – які коментарі у соціальних інтернет – мережах щодо діяльності банку, від імені банку та як посадові особи банку, за винятком спеціально уповноважених працівників або після погодження із керівником підрозділу, що забезпечує комунікацію з громад</w:t>
      </w:r>
      <w:r w:rsidR="00255802">
        <w:rPr>
          <w:rFonts w:ascii="Times New Roman" w:eastAsia="Calibri" w:hAnsi="Times New Roman" w:cs="Times New Roman"/>
          <w:sz w:val="24"/>
          <w:szCs w:val="24"/>
        </w:rPr>
        <w:t>сь</w:t>
      </w:r>
      <w:r w:rsidRPr="007A410F">
        <w:rPr>
          <w:rFonts w:ascii="Times New Roman" w:eastAsia="Calibri" w:hAnsi="Times New Roman" w:cs="Times New Roman"/>
          <w:sz w:val="24"/>
          <w:szCs w:val="24"/>
        </w:rPr>
        <w:t>кістю.</w:t>
      </w:r>
    </w:p>
    <w:p w14:paraId="6D6822B3" w14:textId="6BC442E5" w:rsidR="007A410F" w:rsidRPr="007A410F" w:rsidRDefault="007A410F" w:rsidP="004E106E">
      <w:pPr>
        <w:spacing w:after="0" w:line="240" w:lineRule="auto"/>
        <w:ind w:firstLine="709"/>
        <w:jc w:val="both"/>
        <w:rPr>
          <w:rFonts w:ascii="Times New Roman" w:eastAsia="Calibri" w:hAnsi="Times New Roman" w:cs="Times New Roman"/>
          <w:sz w:val="24"/>
          <w:szCs w:val="24"/>
        </w:rPr>
      </w:pPr>
      <w:r w:rsidRPr="007A410F">
        <w:rPr>
          <w:rFonts w:ascii="Times New Roman" w:eastAsia="Calibri" w:hAnsi="Times New Roman" w:cs="Times New Roman"/>
          <w:sz w:val="24"/>
          <w:szCs w:val="24"/>
        </w:rPr>
        <w:t>Банк впроваджує системні і програмно – технічні засоби та засоби зв’язку, які запобігають втратам, крадіжкам, несанкціонованому знищенню, виправленню , підробленню, копіюванню інформації і відповідають вимогам міжнародних та національних стандартів.</w:t>
      </w:r>
    </w:p>
    <w:p w14:paraId="4F08128E" w14:textId="425BD654" w:rsidR="007A410F" w:rsidRPr="007A410F" w:rsidRDefault="007A410F" w:rsidP="004E106E">
      <w:pPr>
        <w:spacing w:after="0" w:line="240" w:lineRule="auto"/>
        <w:ind w:firstLine="709"/>
        <w:jc w:val="both"/>
        <w:rPr>
          <w:rFonts w:ascii="Times New Roman" w:eastAsia="Calibri" w:hAnsi="Times New Roman" w:cs="Times New Roman"/>
          <w:sz w:val="24"/>
          <w:szCs w:val="24"/>
        </w:rPr>
      </w:pPr>
      <w:r w:rsidRPr="007A410F">
        <w:rPr>
          <w:rFonts w:ascii="Times New Roman" w:eastAsia="Calibri" w:hAnsi="Times New Roman" w:cs="Times New Roman"/>
          <w:sz w:val="24"/>
          <w:szCs w:val="24"/>
        </w:rPr>
        <w:lastRenderedPageBreak/>
        <w:t xml:space="preserve">Банк забезпечує зберігання та захист інформації, яка містить інформацію з обмеженим доступом, з метою недопущення її незаконного розкриття і завдання внаслідок цього матеріальної чи моральної шкоди своїм вкладникам, кредиторам та іншим клієнтам, </w:t>
      </w:r>
      <w:r w:rsidR="00255802">
        <w:rPr>
          <w:rFonts w:ascii="Times New Roman" w:eastAsia="Calibri" w:hAnsi="Times New Roman" w:cs="Times New Roman"/>
          <w:sz w:val="24"/>
          <w:szCs w:val="24"/>
        </w:rPr>
        <w:t xml:space="preserve">контрагентам, </w:t>
      </w:r>
      <w:r w:rsidRPr="007A410F">
        <w:rPr>
          <w:rFonts w:ascii="Times New Roman" w:eastAsia="Calibri" w:hAnsi="Times New Roman" w:cs="Times New Roman"/>
          <w:sz w:val="24"/>
          <w:szCs w:val="24"/>
        </w:rPr>
        <w:t>безпосередньо банку, обмежуючи доступ до неї шляхом:</w:t>
      </w:r>
    </w:p>
    <w:p w14:paraId="03BCB039" w14:textId="2B65747F" w:rsidR="007A410F" w:rsidRPr="007A410F" w:rsidRDefault="007A410F" w:rsidP="004E106E">
      <w:pPr>
        <w:spacing w:after="0" w:line="240" w:lineRule="auto"/>
        <w:ind w:firstLine="709"/>
        <w:jc w:val="both"/>
        <w:rPr>
          <w:rFonts w:ascii="Times New Roman" w:eastAsia="Calibri" w:hAnsi="Times New Roman" w:cs="Times New Roman"/>
          <w:sz w:val="24"/>
          <w:szCs w:val="24"/>
        </w:rPr>
      </w:pPr>
      <w:r w:rsidRPr="007A410F">
        <w:rPr>
          <w:rFonts w:ascii="Times New Roman" w:eastAsia="Calibri" w:hAnsi="Times New Roman" w:cs="Times New Roman"/>
          <w:sz w:val="24"/>
          <w:szCs w:val="24"/>
        </w:rPr>
        <w:t>- обмеженням кола осіб  до інформації;</w:t>
      </w:r>
    </w:p>
    <w:p w14:paraId="78C13DFD" w14:textId="6F653726" w:rsidR="007A410F" w:rsidRPr="007A410F" w:rsidRDefault="007A410F" w:rsidP="004E106E">
      <w:pPr>
        <w:spacing w:after="0" w:line="240" w:lineRule="auto"/>
        <w:ind w:firstLine="709"/>
        <w:jc w:val="both"/>
        <w:rPr>
          <w:rFonts w:ascii="Times New Roman" w:eastAsia="Calibri" w:hAnsi="Times New Roman" w:cs="Times New Roman"/>
          <w:sz w:val="24"/>
          <w:szCs w:val="24"/>
        </w:rPr>
      </w:pPr>
      <w:r w:rsidRPr="007A410F">
        <w:rPr>
          <w:rFonts w:ascii="Times New Roman" w:eastAsia="Calibri" w:hAnsi="Times New Roman" w:cs="Times New Roman"/>
          <w:sz w:val="24"/>
          <w:szCs w:val="24"/>
        </w:rPr>
        <w:t>- розподілу обов’язків персоналу банку, що мають доступ до інформації з обмеженим доступом;</w:t>
      </w:r>
    </w:p>
    <w:p w14:paraId="28741776" w14:textId="24F635C7" w:rsidR="007A410F" w:rsidRPr="007A410F" w:rsidRDefault="007A410F" w:rsidP="004E106E">
      <w:pPr>
        <w:spacing w:after="0" w:line="240" w:lineRule="auto"/>
        <w:ind w:firstLine="709"/>
        <w:jc w:val="both"/>
        <w:rPr>
          <w:rFonts w:ascii="Times New Roman" w:eastAsia="Calibri" w:hAnsi="Times New Roman" w:cs="Times New Roman"/>
          <w:sz w:val="24"/>
          <w:szCs w:val="24"/>
        </w:rPr>
      </w:pPr>
      <w:r w:rsidRPr="007A410F">
        <w:rPr>
          <w:rFonts w:ascii="Times New Roman" w:eastAsia="Calibri" w:hAnsi="Times New Roman" w:cs="Times New Roman"/>
          <w:sz w:val="24"/>
          <w:szCs w:val="24"/>
        </w:rPr>
        <w:t>- організації спеціального діловодства з документами, що містять інформацію з обмеженим доступом;</w:t>
      </w:r>
    </w:p>
    <w:p w14:paraId="08B4C9C9" w14:textId="5312B711" w:rsidR="007A410F" w:rsidRPr="007A410F" w:rsidRDefault="007A410F" w:rsidP="004E106E">
      <w:pPr>
        <w:spacing w:after="0" w:line="240" w:lineRule="auto"/>
        <w:ind w:firstLine="709"/>
        <w:jc w:val="both"/>
        <w:rPr>
          <w:rFonts w:ascii="Times New Roman" w:eastAsia="Calibri" w:hAnsi="Times New Roman" w:cs="Times New Roman"/>
          <w:sz w:val="24"/>
          <w:szCs w:val="24"/>
        </w:rPr>
      </w:pPr>
      <w:r w:rsidRPr="007A410F">
        <w:rPr>
          <w:rFonts w:ascii="Times New Roman" w:eastAsia="Calibri" w:hAnsi="Times New Roman" w:cs="Times New Roman"/>
          <w:sz w:val="24"/>
          <w:szCs w:val="24"/>
        </w:rPr>
        <w:t>- застосування технічних засобів для запобігання несанкціонованому доступу до електронних та інших носіїв інформації.</w:t>
      </w:r>
    </w:p>
    <w:p w14:paraId="09CB0869" w14:textId="77777777" w:rsidR="00E53CA0" w:rsidRPr="00744912" w:rsidRDefault="00E53CA0" w:rsidP="00A76A05">
      <w:pPr>
        <w:pStyle w:val="a8"/>
        <w:rPr>
          <w:rFonts w:ascii="Times New Roman" w:hAnsi="Times New Roman" w:cs="Times New Roman"/>
        </w:rPr>
      </w:pPr>
    </w:p>
    <w:p w14:paraId="6074432C" w14:textId="75E3A355" w:rsidR="00A969A6" w:rsidRPr="00A76A05" w:rsidRDefault="00A969A6" w:rsidP="00A76A05">
      <w:pPr>
        <w:pStyle w:val="a8"/>
        <w:rPr>
          <w:rFonts w:ascii="Times New Roman" w:hAnsi="Times New Roman" w:cs="Times New Roman"/>
          <w:b/>
          <w:sz w:val="24"/>
          <w:szCs w:val="24"/>
        </w:rPr>
      </w:pPr>
      <w:r>
        <w:rPr>
          <w:rFonts w:ascii="Times New Roman" w:hAnsi="Times New Roman" w:cs="Times New Roman"/>
          <w:sz w:val="24"/>
          <w:szCs w:val="24"/>
        </w:rPr>
        <w:tab/>
      </w:r>
      <w:r w:rsidR="00145A15" w:rsidRPr="00A76A05">
        <w:rPr>
          <w:rFonts w:ascii="Times New Roman" w:hAnsi="Times New Roman" w:cs="Times New Roman"/>
          <w:b/>
          <w:sz w:val="24"/>
          <w:szCs w:val="24"/>
        </w:rPr>
        <w:t>1</w:t>
      </w:r>
      <w:r w:rsidR="00AD5E4C">
        <w:rPr>
          <w:rFonts w:ascii="Times New Roman" w:hAnsi="Times New Roman" w:cs="Times New Roman"/>
          <w:b/>
          <w:sz w:val="24"/>
          <w:szCs w:val="24"/>
        </w:rPr>
        <w:t>4</w:t>
      </w:r>
      <w:r w:rsidR="00145A15" w:rsidRPr="00A76A05">
        <w:rPr>
          <w:rFonts w:ascii="Times New Roman" w:hAnsi="Times New Roman" w:cs="Times New Roman"/>
          <w:b/>
          <w:sz w:val="24"/>
          <w:szCs w:val="24"/>
        </w:rPr>
        <w:t>.</w:t>
      </w:r>
      <w:r w:rsidR="00145A15">
        <w:rPr>
          <w:rFonts w:ascii="Times New Roman" w:hAnsi="Times New Roman" w:cs="Times New Roman"/>
          <w:sz w:val="24"/>
          <w:szCs w:val="24"/>
        </w:rPr>
        <w:t xml:space="preserve"> </w:t>
      </w:r>
      <w:r w:rsidRPr="00A76A05">
        <w:rPr>
          <w:rFonts w:ascii="Times New Roman" w:hAnsi="Times New Roman" w:cs="Times New Roman"/>
          <w:b/>
          <w:sz w:val="24"/>
          <w:szCs w:val="24"/>
        </w:rPr>
        <w:t xml:space="preserve">Відповідальність за порушення умов використання </w:t>
      </w:r>
      <w:proofErr w:type="spellStart"/>
      <w:r w:rsidRPr="00A76A05">
        <w:rPr>
          <w:rFonts w:ascii="Times New Roman" w:hAnsi="Times New Roman" w:cs="Times New Roman"/>
          <w:b/>
          <w:sz w:val="24"/>
          <w:szCs w:val="24"/>
        </w:rPr>
        <w:t>інсайдерської</w:t>
      </w:r>
      <w:proofErr w:type="spellEnd"/>
      <w:r w:rsidRPr="00A76A05">
        <w:rPr>
          <w:rFonts w:ascii="Times New Roman" w:hAnsi="Times New Roman" w:cs="Times New Roman"/>
          <w:b/>
          <w:sz w:val="24"/>
          <w:szCs w:val="24"/>
        </w:rPr>
        <w:t xml:space="preserve"> інформації</w:t>
      </w:r>
      <w:r>
        <w:rPr>
          <w:rFonts w:ascii="Times New Roman" w:hAnsi="Times New Roman" w:cs="Times New Roman"/>
          <w:b/>
          <w:sz w:val="24"/>
          <w:szCs w:val="24"/>
        </w:rPr>
        <w:t>.</w:t>
      </w:r>
    </w:p>
    <w:p w14:paraId="0CBDC104" w14:textId="54F19AA4" w:rsidR="00E53CA0" w:rsidRPr="00E53CA0" w:rsidRDefault="00E53CA0" w:rsidP="00E53CA0">
      <w:pPr>
        <w:tabs>
          <w:tab w:val="left" w:pos="851"/>
        </w:tabs>
        <w:ind w:firstLine="709"/>
        <w:jc w:val="both"/>
        <w:rPr>
          <w:rFonts w:ascii="Times New Roman" w:eastAsia="Times New Roman" w:hAnsi="Times New Roman" w:cs="Times New Roman"/>
          <w:sz w:val="24"/>
          <w:szCs w:val="24"/>
          <w:lang w:eastAsia="ru-RU"/>
        </w:rPr>
      </w:pPr>
      <w:r w:rsidRPr="00E53CA0">
        <w:rPr>
          <w:rFonts w:ascii="Times New Roman" w:eastAsia="Times New Roman" w:hAnsi="Times New Roman" w:cs="Times New Roman"/>
          <w:sz w:val="24"/>
          <w:szCs w:val="24"/>
          <w:lang w:eastAsia="ru-RU"/>
        </w:rPr>
        <w:t xml:space="preserve">Кожен </w:t>
      </w:r>
      <w:r w:rsidR="00987FCB">
        <w:rPr>
          <w:rFonts w:ascii="Times New Roman" w:eastAsia="Times New Roman" w:hAnsi="Times New Roman" w:cs="Times New Roman"/>
          <w:sz w:val="24"/>
          <w:szCs w:val="24"/>
          <w:lang w:eastAsia="ru-RU"/>
        </w:rPr>
        <w:t>керівник/</w:t>
      </w:r>
      <w:r w:rsidRPr="00E53CA0">
        <w:rPr>
          <w:rFonts w:ascii="Times New Roman" w:eastAsia="Times New Roman" w:hAnsi="Times New Roman" w:cs="Times New Roman"/>
          <w:sz w:val="24"/>
          <w:szCs w:val="24"/>
          <w:lang w:eastAsia="ru-RU"/>
        </w:rPr>
        <w:t xml:space="preserve">працівник зобов’язаний повідомити підрозділ </w:t>
      </w:r>
      <w:proofErr w:type="spellStart"/>
      <w:r w:rsidRPr="00E53CA0">
        <w:rPr>
          <w:rFonts w:ascii="Times New Roman" w:eastAsia="Times New Roman" w:hAnsi="Times New Roman" w:cs="Times New Roman"/>
          <w:sz w:val="24"/>
          <w:szCs w:val="24"/>
          <w:lang w:eastAsia="ru-RU"/>
        </w:rPr>
        <w:t>комплаєнс</w:t>
      </w:r>
      <w:proofErr w:type="spellEnd"/>
      <w:r w:rsidRPr="00E53CA0">
        <w:rPr>
          <w:rFonts w:ascii="Times New Roman" w:eastAsia="Times New Roman" w:hAnsi="Times New Roman" w:cs="Times New Roman"/>
          <w:sz w:val="24"/>
          <w:szCs w:val="24"/>
          <w:lang w:eastAsia="ru-RU"/>
        </w:rPr>
        <w:t xml:space="preserve"> про випадки порушення умов отримання, використання або передачі </w:t>
      </w:r>
      <w:proofErr w:type="spellStart"/>
      <w:r w:rsidRPr="00E53CA0">
        <w:rPr>
          <w:rFonts w:ascii="Times New Roman" w:eastAsia="Times New Roman" w:hAnsi="Times New Roman" w:cs="Times New Roman"/>
          <w:sz w:val="24"/>
          <w:szCs w:val="24"/>
          <w:lang w:eastAsia="ru-RU"/>
        </w:rPr>
        <w:t>інсайдерської</w:t>
      </w:r>
      <w:proofErr w:type="spellEnd"/>
      <w:r w:rsidRPr="00E53CA0">
        <w:rPr>
          <w:rFonts w:ascii="Times New Roman" w:eastAsia="Times New Roman" w:hAnsi="Times New Roman" w:cs="Times New Roman"/>
          <w:sz w:val="24"/>
          <w:szCs w:val="24"/>
          <w:lang w:eastAsia="ru-RU"/>
        </w:rPr>
        <w:t xml:space="preserve"> інформації, які стали йому відомі в ході виконання своїх функціональних (посадових) обов’язків.</w:t>
      </w:r>
    </w:p>
    <w:p w14:paraId="66A27E3B" w14:textId="3BC2BDDC" w:rsidR="00E53CA0" w:rsidRPr="00E53CA0" w:rsidRDefault="00E53CA0" w:rsidP="00E53CA0">
      <w:pPr>
        <w:tabs>
          <w:tab w:val="left" w:pos="851"/>
        </w:tabs>
        <w:spacing w:after="0" w:line="240" w:lineRule="auto"/>
        <w:ind w:firstLine="709"/>
        <w:jc w:val="both"/>
        <w:rPr>
          <w:rFonts w:ascii="Times New Roman" w:eastAsia="Times New Roman" w:hAnsi="Times New Roman" w:cs="Times New Roman"/>
          <w:color w:val="000000"/>
          <w:sz w:val="24"/>
          <w:szCs w:val="24"/>
          <w:lang w:eastAsia="x-none"/>
        </w:rPr>
      </w:pPr>
      <w:r w:rsidRPr="00E53CA0">
        <w:rPr>
          <w:rFonts w:ascii="Times New Roman" w:eastAsia="Times New Roman" w:hAnsi="Times New Roman" w:cs="Times New Roman"/>
          <w:sz w:val="24"/>
          <w:szCs w:val="24"/>
          <w:lang w:eastAsia="ru-RU"/>
        </w:rPr>
        <w:t xml:space="preserve">Інформацію про порушення умов використання </w:t>
      </w:r>
      <w:proofErr w:type="spellStart"/>
      <w:r w:rsidRPr="00E53CA0">
        <w:rPr>
          <w:rFonts w:ascii="Times New Roman" w:eastAsia="Times New Roman" w:hAnsi="Times New Roman" w:cs="Times New Roman"/>
          <w:sz w:val="24"/>
          <w:szCs w:val="24"/>
          <w:lang w:eastAsia="ru-RU"/>
        </w:rPr>
        <w:t>інсайдерської</w:t>
      </w:r>
      <w:proofErr w:type="spellEnd"/>
      <w:r w:rsidRPr="00E53CA0">
        <w:rPr>
          <w:rFonts w:ascii="Times New Roman" w:eastAsia="Times New Roman" w:hAnsi="Times New Roman" w:cs="Times New Roman"/>
          <w:sz w:val="24"/>
          <w:szCs w:val="24"/>
          <w:lang w:eastAsia="ru-RU"/>
        </w:rPr>
        <w:t xml:space="preserve"> інформації </w:t>
      </w:r>
      <w:r w:rsidR="00C13F41">
        <w:rPr>
          <w:rFonts w:ascii="Times New Roman" w:eastAsia="Times New Roman" w:hAnsi="Times New Roman" w:cs="Times New Roman"/>
          <w:sz w:val="24"/>
          <w:szCs w:val="24"/>
          <w:lang w:eastAsia="ru-RU"/>
        </w:rPr>
        <w:t>керівники/</w:t>
      </w:r>
      <w:r w:rsidRPr="00E53CA0">
        <w:rPr>
          <w:rFonts w:ascii="Times New Roman" w:eastAsia="Times New Roman" w:hAnsi="Times New Roman" w:cs="Times New Roman"/>
          <w:sz w:val="24"/>
          <w:szCs w:val="24"/>
          <w:lang w:eastAsia="ru-RU"/>
        </w:rPr>
        <w:t xml:space="preserve">працівники банку надають, як безпосередньо, так і каналами телефонного зв’язку та/або на електронну адресу Підрозділу </w:t>
      </w:r>
      <w:proofErr w:type="spellStart"/>
      <w:r w:rsidRPr="00E53CA0">
        <w:rPr>
          <w:rFonts w:ascii="Times New Roman" w:eastAsia="Times New Roman" w:hAnsi="Times New Roman" w:cs="Times New Roman"/>
          <w:sz w:val="24"/>
          <w:szCs w:val="24"/>
          <w:lang w:eastAsia="ru-RU"/>
        </w:rPr>
        <w:t>комплаєнс</w:t>
      </w:r>
      <w:proofErr w:type="spellEnd"/>
      <w:r w:rsidRPr="00E53CA0">
        <w:rPr>
          <w:rFonts w:ascii="Times New Roman" w:eastAsia="Times New Roman" w:hAnsi="Times New Roman" w:cs="Times New Roman"/>
          <w:sz w:val="24"/>
          <w:szCs w:val="24"/>
          <w:lang w:eastAsia="ru-RU"/>
        </w:rPr>
        <w:t xml:space="preserve">, у </w:t>
      </w:r>
      <w:proofErr w:type="spellStart"/>
      <w:r w:rsidRPr="00E53CA0">
        <w:rPr>
          <w:rFonts w:ascii="Times New Roman" w:eastAsia="Times New Roman" w:hAnsi="Times New Roman" w:cs="Times New Roman"/>
          <w:sz w:val="24"/>
          <w:szCs w:val="24"/>
          <w:lang w:eastAsia="ru-RU"/>
        </w:rPr>
        <w:t>т.ч</w:t>
      </w:r>
      <w:proofErr w:type="spellEnd"/>
      <w:r w:rsidRPr="00E53CA0">
        <w:rPr>
          <w:rFonts w:ascii="Times New Roman" w:eastAsia="Times New Roman" w:hAnsi="Times New Roman" w:cs="Times New Roman"/>
          <w:sz w:val="24"/>
          <w:szCs w:val="24"/>
          <w:lang w:eastAsia="ru-RU"/>
        </w:rPr>
        <w:t xml:space="preserve">. каналом </w:t>
      </w:r>
      <w:proofErr w:type="spellStart"/>
      <w:r w:rsidRPr="00E53CA0">
        <w:rPr>
          <w:rFonts w:ascii="Times New Roman" w:eastAsia="Times New Roman" w:hAnsi="Times New Roman" w:cs="Times New Roman"/>
          <w:sz w:val="24"/>
          <w:szCs w:val="24"/>
          <w:lang w:eastAsia="ru-RU"/>
        </w:rPr>
        <w:t>конфіденціного</w:t>
      </w:r>
      <w:proofErr w:type="spellEnd"/>
      <w:r w:rsidRPr="00E53CA0">
        <w:rPr>
          <w:rFonts w:ascii="Times New Roman" w:eastAsia="Times New Roman" w:hAnsi="Times New Roman" w:cs="Times New Roman"/>
          <w:sz w:val="24"/>
          <w:szCs w:val="24"/>
          <w:lang w:eastAsia="ru-RU"/>
        </w:rPr>
        <w:t xml:space="preserve"> повідомлення з сайту банку  </w:t>
      </w:r>
      <w:hyperlink r:id="rId10" w:history="1">
        <w:r w:rsidRPr="00E53CA0">
          <w:rPr>
            <w:rFonts w:ascii="Times New Roman" w:eastAsia="Times New Roman" w:hAnsi="Times New Roman" w:cs="Times New Roman"/>
            <w:color w:val="0000FF"/>
            <w:sz w:val="24"/>
            <w:szCs w:val="24"/>
            <w:u w:val="single"/>
            <w:lang w:val="x-none" w:eastAsia="x-none"/>
          </w:rPr>
          <w:t>www</w:t>
        </w:r>
        <w:r w:rsidRPr="00E53CA0">
          <w:rPr>
            <w:rFonts w:ascii="Times New Roman" w:eastAsia="Times New Roman" w:hAnsi="Times New Roman" w:cs="Times New Roman"/>
            <w:color w:val="0000FF"/>
            <w:sz w:val="24"/>
            <w:szCs w:val="24"/>
            <w:u w:val="single"/>
            <w:lang w:eastAsia="x-none"/>
          </w:rPr>
          <w:t>.</w:t>
        </w:r>
        <w:proofErr w:type="spellStart"/>
        <w:r w:rsidRPr="00E53CA0">
          <w:rPr>
            <w:rFonts w:ascii="Times New Roman" w:eastAsia="Times New Roman" w:hAnsi="Times New Roman" w:cs="Times New Roman"/>
            <w:color w:val="0000FF"/>
            <w:sz w:val="24"/>
            <w:szCs w:val="24"/>
            <w:u w:val="single"/>
            <w:lang w:val="x-none" w:eastAsia="x-none"/>
          </w:rPr>
          <w:t>concord</w:t>
        </w:r>
        <w:proofErr w:type="spellEnd"/>
        <w:r w:rsidRPr="00E53CA0">
          <w:rPr>
            <w:rFonts w:ascii="Times New Roman" w:eastAsia="Times New Roman" w:hAnsi="Times New Roman" w:cs="Times New Roman"/>
            <w:color w:val="0000FF"/>
            <w:sz w:val="24"/>
            <w:szCs w:val="24"/>
            <w:u w:val="single"/>
            <w:lang w:eastAsia="x-none"/>
          </w:rPr>
          <w:t>.</w:t>
        </w:r>
        <w:proofErr w:type="spellStart"/>
        <w:r w:rsidRPr="00E53CA0">
          <w:rPr>
            <w:rFonts w:ascii="Times New Roman" w:eastAsia="Times New Roman" w:hAnsi="Times New Roman" w:cs="Times New Roman"/>
            <w:color w:val="0000FF"/>
            <w:sz w:val="24"/>
            <w:szCs w:val="24"/>
            <w:u w:val="single"/>
            <w:lang w:val="x-none" w:eastAsia="x-none"/>
          </w:rPr>
          <w:t>ua</w:t>
        </w:r>
        <w:proofErr w:type="spellEnd"/>
      </w:hyperlink>
      <w:hyperlink r:id="rId11" w:history="1"/>
      <w:r w:rsidRPr="00E53CA0">
        <w:rPr>
          <w:rFonts w:ascii="Times New Roman" w:eastAsia="Times New Roman" w:hAnsi="Times New Roman" w:cs="Times New Roman"/>
          <w:color w:val="000000"/>
          <w:sz w:val="24"/>
          <w:szCs w:val="24"/>
          <w:lang w:eastAsia="x-none"/>
        </w:rPr>
        <w:t>.</w:t>
      </w:r>
    </w:p>
    <w:p w14:paraId="02D19E17" w14:textId="77777777" w:rsidR="00E53CA0" w:rsidRPr="00E53CA0" w:rsidRDefault="00E53CA0" w:rsidP="00E53CA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53CA0">
        <w:rPr>
          <w:rFonts w:ascii="Times New Roman" w:eastAsia="Times New Roman" w:hAnsi="Times New Roman" w:cs="Times New Roman"/>
          <w:sz w:val="24"/>
          <w:szCs w:val="24"/>
          <w:lang w:eastAsia="ru-RU"/>
        </w:rPr>
        <w:t xml:space="preserve">Будь які повідомлення працівників про порушення умов використання </w:t>
      </w:r>
      <w:proofErr w:type="spellStart"/>
      <w:r w:rsidRPr="00E53CA0">
        <w:rPr>
          <w:rFonts w:ascii="Times New Roman" w:eastAsia="Times New Roman" w:hAnsi="Times New Roman" w:cs="Times New Roman"/>
          <w:sz w:val="24"/>
          <w:szCs w:val="24"/>
          <w:lang w:eastAsia="ru-RU"/>
        </w:rPr>
        <w:t>інсайдерської</w:t>
      </w:r>
      <w:proofErr w:type="spellEnd"/>
      <w:r w:rsidRPr="00E53CA0">
        <w:rPr>
          <w:rFonts w:ascii="Times New Roman" w:eastAsia="Times New Roman" w:hAnsi="Times New Roman" w:cs="Times New Roman"/>
          <w:sz w:val="24"/>
          <w:szCs w:val="24"/>
          <w:lang w:eastAsia="ru-RU"/>
        </w:rPr>
        <w:t xml:space="preserve"> інформації є </w:t>
      </w:r>
      <w:proofErr w:type="spellStart"/>
      <w:r w:rsidRPr="00E53CA0">
        <w:rPr>
          <w:rFonts w:ascii="Times New Roman" w:eastAsia="Times New Roman" w:hAnsi="Times New Roman" w:cs="Times New Roman"/>
          <w:sz w:val="24"/>
          <w:szCs w:val="24"/>
          <w:lang w:eastAsia="ru-RU"/>
        </w:rPr>
        <w:t>конфідеційними</w:t>
      </w:r>
      <w:proofErr w:type="spellEnd"/>
      <w:r w:rsidRPr="00E53CA0">
        <w:rPr>
          <w:rFonts w:ascii="Times New Roman" w:eastAsia="Times New Roman" w:hAnsi="Times New Roman" w:cs="Times New Roman"/>
          <w:sz w:val="24"/>
          <w:szCs w:val="24"/>
          <w:lang w:eastAsia="ru-RU"/>
        </w:rPr>
        <w:t>.</w:t>
      </w:r>
    </w:p>
    <w:p w14:paraId="339DEF93" w14:textId="0D75EA88" w:rsidR="00A969A6" w:rsidRPr="00A76A05" w:rsidRDefault="00A969A6" w:rsidP="00A76A05">
      <w:pPr>
        <w:pStyle w:val="a8"/>
        <w:jc w:val="both"/>
        <w:rPr>
          <w:rFonts w:ascii="Times New Roman" w:hAnsi="Times New Roman" w:cs="Times New Roman"/>
          <w:sz w:val="24"/>
          <w:szCs w:val="24"/>
        </w:rPr>
      </w:pPr>
      <w:r>
        <w:rPr>
          <w:rFonts w:ascii="Times New Roman" w:hAnsi="Times New Roman" w:cs="Times New Roman"/>
          <w:sz w:val="24"/>
          <w:szCs w:val="24"/>
        </w:rPr>
        <w:tab/>
      </w:r>
      <w:r w:rsidRPr="00A76A05">
        <w:rPr>
          <w:rFonts w:ascii="Times New Roman" w:hAnsi="Times New Roman" w:cs="Times New Roman"/>
          <w:sz w:val="24"/>
          <w:szCs w:val="24"/>
        </w:rPr>
        <w:t xml:space="preserve">Банк має нульову толерантність та </w:t>
      </w:r>
      <w:proofErr w:type="spellStart"/>
      <w:r w:rsidRPr="00A76A05">
        <w:rPr>
          <w:rFonts w:ascii="Times New Roman" w:hAnsi="Times New Roman" w:cs="Times New Roman"/>
          <w:sz w:val="24"/>
          <w:szCs w:val="24"/>
        </w:rPr>
        <w:t>підтримаує</w:t>
      </w:r>
      <w:proofErr w:type="spellEnd"/>
      <w:r w:rsidRPr="00A76A05">
        <w:rPr>
          <w:rFonts w:ascii="Times New Roman" w:hAnsi="Times New Roman" w:cs="Times New Roman"/>
          <w:sz w:val="24"/>
          <w:szCs w:val="24"/>
        </w:rPr>
        <w:t xml:space="preserve"> обов’язкове застосування фінансов</w:t>
      </w:r>
      <w:r w:rsidR="00C72278">
        <w:rPr>
          <w:rFonts w:ascii="Times New Roman" w:hAnsi="Times New Roman" w:cs="Times New Roman"/>
          <w:sz w:val="24"/>
          <w:szCs w:val="24"/>
        </w:rPr>
        <w:t>их</w:t>
      </w:r>
      <w:r w:rsidRPr="00A76A05">
        <w:rPr>
          <w:rFonts w:ascii="Times New Roman" w:hAnsi="Times New Roman" w:cs="Times New Roman"/>
          <w:sz w:val="24"/>
          <w:szCs w:val="24"/>
        </w:rPr>
        <w:t xml:space="preserve"> санкці</w:t>
      </w:r>
      <w:r w:rsidR="00C72278">
        <w:rPr>
          <w:rFonts w:ascii="Times New Roman" w:hAnsi="Times New Roman" w:cs="Times New Roman"/>
          <w:sz w:val="24"/>
          <w:szCs w:val="24"/>
        </w:rPr>
        <w:t>й</w:t>
      </w:r>
      <w:r w:rsidRPr="00A76A05">
        <w:rPr>
          <w:rFonts w:ascii="Times New Roman" w:hAnsi="Times New Roman" w:cs="Times New Roman"/>
          <w:sz w:val="24"/>
          <w:szCs w:val="24"/>
        </w:rPr>
        <w:t xml:space="preserve"> за зловживання (порушення заборони використання </w:t>
      </w:r>
      <w:proofErr w:type="spellStart"/>
      <w:r w:rsidRPr="00A76A05">
        <w:rPr>
          <w:rFonts w:ascii="Times New Roman" w:hAnsi="Times New Roman" w:cs="Times New Roman"/>
          <w:sz w:val="24"/>
          <w:szCs w:val="24"/>
        </w:rPr>
        <w:t>інсайдерської</w:t>
      </w:r>
      <w:proofErr w:type="spellEnd"/>
      <w:r w:rsidRPr="00A76A05">
        <w:rPr>
          <w:rFonts w:ascii="Times New Roman" w:hAnsi="Times New Roman" w:cs="Times New Roman"/>
          <w:sz w:val="24"/>
          <w:szCs w:val="24"/>
        </w:rPr>
        <w:t xml:space="preserve"> інформації) на фондовому ринку відповідно до статті 11 Закону України «Про державне регулювання ринку цінних паперів в Україні», статті 45 Закону України «Про цінні папери та фондовий ринок». </w:t>
      </w:r>
    </w:p>
    <w:p w14:paraId="0DDF7A4C" w14:textId="77777777" w:rsidR="00744912" w:rsidRDefault="00744912" w:rsidP="00C47101">
      <w:pPr>
        <w:pStyle w:val="a8"/>
        <w:jc w:val="center"/>
        <w:rPr>
          <w:rFonts w:ascii="Times New Roman" w:hAnsi="Times New Roman" w:cs="Times New Roman"/>
          <w:b/>
          <w:color w:val="000000" w:themeColor="text1"/>
          <w:sz w:val="24"/>
          <w:szCs w:val="24"/>
        </w:rPr>
      </w:pPr>
    </w:p>
    <w:p w14:paraId="062E86F2" w14:textId="02FC6A9F" w:rsidR="0076367C" w:rsidRPr="00C47101" w:rsidRDefault="0043305A" w:rsidP="00C47101">
      <w:pPr>
        <w:pStyle w:val="a8"/>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AD5E4C">
        <w:rPr>
          <w:rFonts w:ascii="Times New Roman" w:hAnsi="Times New Roman" w:cs="Times New Roman"/>
          <w:b/>
          <w:color w:val="000000" w:themeColor="text1"/>
          <w:sz w:val="24"/>
          <w:szCs w:val="24"/>
        </w:rPr>
        <w:t>5</w:t>
      </w:r>
      <w:r w:rsidR="0076367C" w:rsidRPr="00C47101">
        <w:rPr>
          <w:rFonts w:ascii="Times New Roman" w:hAnsi="Times New Roman" w:cs="Times New Roman"/>
          <w:b/>
          <w:color w:val="000000" w:themeColor="text1"/>
          <w:sz w:val="24"/>
          <w:szCs w:val="24"/>
        </w:rPr>
        <w:t>. Заключні положення</w:t>
      </w:r>
    </w:p>
    <w:p w14:paraId="64C92B8E" w14:textId="2C96D22C" w:rsidR="00EB0800" w:rsidRPr="00C47101" w:rsidRDefault="00E53CA0" w:rsidP="00EB0800">
      <w:pPr>
        <w:pStyle w:val="a8"/>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D5E4C">
        <w:rPr>
          <w:rFonts w:ascii="Times New Roman" w:hAnsi="Times New Roman" w:cs="Times New Roman"/>
          <w:color w:val="000000" w:themeColor="text1"/>
          <w:sz w:val="24"/>
          <w:szCs w:val="24"/>
        </w:rPr>
        <w:t>5</w:t>
      </w:r>
      <w:r w:rsidR="00EB0800" w:rsidRPr="00C47101">
        <w:rPr>
          <w:rFonts w:ascii="Times New Roman" w:hAnsi="Times New Roman" w:cs="Times New Roman"/>
          <w:color w:val="000000" w:themeColor="text1"/>
          <w:sz w:val="24"/>
          <w:szCs w:val="24"/>
        </w:rPr>
        <w:t xml:space="preserve">.1. Наглядова </w:t>
      </w:r>
      <w:r w:rsidR="00EB0800">
        <w:rPr>
          <w:rFonts w:ascii="Times New Roman" w:hAnsi="Times New Roman" w:cs="Times New Roman"/>
          <w:color w:val="000000" w:themeColor="text1"/>
          <w:sz w:val="24"/>
          <w:szCs w:val="24"/>
        </w:rPr>
        <w:t>р</w:t>
      </w:r>
      <w:r w:rsidR="00EB0800" w:rsidRPr="00C47101">
        <w:rPr>
          <w:rFonts w:ascii="Times New Roman" w:hAnsi="Times New Roman" w:cs="Times New Roman"/>
          <w:color w:val="000000" w:themeColor="text1"/>
          <w:sz w:val="24"/>
          <w:szCs w:val="24"/>
        </w:rPr>
        <w:t>ада банку забезпечує щорічне ознайомлення керівників банку, керівників підрозділів контролю та інших працівників банку з кодексом поведінки (етики) під підпис.</w:t>
      </w:r>
    </w:p>
    <w:p w14:paraId="1498E3B8" w14:textId="59F687AC" w:rsidR="00EB0800" w:rsidRPr="00C47101" w:rsidRDefault="00E53CA0" w:rsidP="00EB0800">
      <w:pPr>
        <w:pStyle w:val="a8"/>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D5E4C">
        <w:rPr>
          <w:rFonts w:ascii="Times New Roman" w:hAnsi="Times New Roman" w:cs="Times New Roman"/>
          <w:color w:val="000000" w:themeColor="text1"/>
          <w:sz w:val="24"/>
          <w:szCs w:val="24"/>
        </w:rPr>
        <w:t>5</w:t>
      </w:r>
      <w:r w:rsidR="00EB0800" w:rsidRPr="00C47101">
        <w:rPr>
          <w:rFonts w:ascii="Times New Roman" w:hAnsi="Times New Roman" w:cs="Times New Roman"/>
          <w:color w:val="000000" w:themeColor="text1"/>
          <w:sz w:val="24"/>
          <w:szCs w:val="24"/>
        </w:rPr>
        <w:t xml:space="preserve">.2. Наглядова </w:t>
      </w:r>
      <w:r w:rsidR="00EB0800">
        <w:rPr>
          <w:rFonts w:ascii="Times New Roman" w:hAnsi="Times New Roman" w:cs="Times New Roman"/>
          <w:color w:val="000000" w:themeColor="text1"/>
          <w:sz w:val="24"/>
          <w:szCs w:val="24"/>
        </w:rPr>
        <w:t>р</w:t>
      </w:r>
      <w:r w:rsidR="00EB0800" w:rsidRPr="00C47101">
        <w:rPr>
          <w:rFonts w:ascii="Times New Roman" w:hAnsi="Times New Roman" w:cs="Times New Roman"/>
          <w:color w:val="000000" w:themeColor="text1"/>
          <w:sz w:val="24"/>
          <w:szCs w:val="24"/>
        </w:rPr>
        <w:t xml:space="preserve">ада банку покладає на підрозділ </w:t>
      </w:r>
      <w:proofErr w:type="spellStart"/>
      <w:r w:rsidR="00EB0800" w:rsidRPr="00C47101">
        <w:rPr>
          <w:rFonts w:ascii="Times New Roman" w:hAnsi="Times New Roman" w:cs="Times New Roman"/>
          <w:color w:val="000000" w:themeColor="text1"/>
          <w:sz w:val="24"/>
          <w:szCs w:val="24"/>
        </w:rPr>
        <w:t>комплаєнс</w:t>
      </w:r>
      <w:proofErr w:type="spellEnd"/>
      <w:r w:rsidR="00EB0800" w:rsidRPr="00C47101">
        <w:rPr>
          <w:rFonts w:ascii="Times New Roman" w:hAnsi="Times New Roman" w:cs="Times New Roman"/>
          <w:color w:val="000000" w:themeColor="text1"/>
          <w:sz w:val="24"/>
          <w:szCs w:val="24"/>
        </w:rPr>
        <w:t xml:space="preserve"> відповідальність за здійснення контролю за впровадженням та дотриманням кодексу поведінки (етики) та надання консультацій працівникам із питань дотримання кодексу поведінки (етики). Підрозділ </w:t>
      </w:r>
      <w:proofErr w:type="spellStart"/>
      <w:r w:rsidR="00EB0800" w:rsidRPr="00C47101">
        <w:rPr>
          <w:rFonts w:ascii="Times New Roman" w:hAnsi="Times New Roman" w:cs="Times New Roman"/>
          <w:color w:val="000000" w:themeColor="text1"/>
          <w:sz w:val="24"/>
          <w:szCs w:val="24"/>
        </w:rPr>
        <w:t>комплаєнс</w:t>
      </w:r>
      <w:proofErr w:type="spellEnd"/>
      <w:r w:rsidR="00EB0800" w:rsidRPr="00C47101">
        <w:rPr>
          <w:rFonts w:ascii="Times New Roman" w:hAnsi="Times New Roman" w:cs="Times New Roman"/>
          <w:color w:val="000000" w:themeColor="text1"/>
          <w:sz w:val="24"/>
          <w:szCs w:val="24"/>
        </w:rPr>
        <w:t xml:space="preserve"> не рідше одного разу на рік звітує </w:t>
      </w:r>
      <w:r w:rsidR="00EB0800">
        <w:rPr>
          <w:rFonts w:ascii="Times New Roman" w:hAnsi="Times New Roman" w:cs="Times New Roman"/>
          <w:color w:val="000000" w:themeColor="text1"/>
          <w:sz w:val="24"/>
          <w:szCs w:val="24"/>
        </w:rPr>
        <w:t xml:space="preserve">Наглядовій </w:t>
      </w:r>
      <w:r w:rsidR="00EB0800" w:rsidRPr="00C47101">
        <w:rPr>
          <w:rFonts w:ascii="Times New Roman" w:hAnsi="Times New Roman" w:cs="Times New Roman"/>
          <w:color w:val="000000" w:themeColor="text1"/>
          <w:sz w:val="24"/>
          <w:szCs w:val="24"/>
        </w:rPr>
        <w:t>раді банку про дотримання/недотримання кодексу поведінки (етики), про виявлені порушення та здійснені щодо їх недопущення в майбутньому заходи.</w:t>
      </w:r>
    </w:p>
    <w:p w14:paraId="4864CA5B" w14:textId="1401FF76" w:rsidR="00EB0800" w:rsidRDefault="00E53CA0" w:rsidP="00EB0800">
      <w:pPr>
        <w:pStyle w:val="a8"/>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D5E4C">
        <w:rPr>
          <w:rFonts w:ascii="Times New Roman" w:hAnsi="Times New Roman" w:cs="Times New Roman"/>
          <w:color w:val="000000" w:themeColor="text1"/>
          <w:sz w:val="24"/>
          <w:szCs w:val="24"/>
        </w:rPr>
        <w:t>5</w:t>
      </w:r>
      <w:r w:rsidR="00EB0800" w:rsidRPr="00C47101">
        <w:rPr>
          <w:rFonts w:ascii="Times New Roman" w:hAnsi="Times New Roman" w:cs="Times New Roman"/>
          <w:color w:val="000000" w:themeColor="text1"/>
          <w:sz w:val="24"/>
          <w:szCs w:val="24"/>
        </w:rPr>
        <w:t xml:space="preserve">.3. </w:t>
      </w:r>
      <w:r w:rsidR="00EB0800">
        <w:rPr>
          <w:rFonts w:ascii="Times New Roman" w:hAnsi="Times New Roman" w:cs="Times New Roman"/>
          <w:color w:val="000000" w:themeColor="text1"/>
          <w:sz w:val="24"/>
          <w:szCs w:val="24"/>
        </w:rPr>
        <w:t>Кодекс набирає чинності з дати його затвердження рішенням Наглядової ради банку.</w:t>
      </w:r>
      <w:r w:rsidR="00EB0800" w:rsidRPr="00C47101">
        <w:rPr>
          <w:rFonts w:ascii="Times New Roman" w:hAnsi="Times New Roman" w:cs="Times New Roman"/>
          <w:color w:val="000000" w:themeColor="text1"/>
          <w:sz w:val="24"/>
          <w:szCs w:val="24"/>
        </w:rPr>
        <w:t xml:space="preserve"> </w:t>
      </w:r>
    </w:p>
    <w:p w14:paraId="5DB3EDF5" w14:textId="77777777" w:rsidR="00EB0800" w:rsidRPr="009A3CA8" w:rsidRDefault="00EB0800" w:rsidP="00EB0800">
      <w:pPr>
        <w:pStyle w:val="a8"/>
        <w:ind w:firstLine="708"/>
        <w:jc w:val="both"/>
        <w:rPr>
          <w:rFonts w:ascii="Times New Roman" w:hAnsi="Times New Roman" w:cs="Times New Roman"/>
          <w:color w:val="000000" w:themeColor="text1"/>
          <w:sz w:val="24"/>
          <w:szCs w:val="24"/>
          <w:lang w:val="ru-RU"/>
        </w:rPr>
      </w:pPr>
      <w:r w:rsidRPr="00C47101">
        <w:rPr>
          <w:rFonts w:ascii="Times New Roman" w:hAnsi="Times New Roman" w:cs="Times New Roman"/>
          <w:color w:val="000000" w:themeColor="text1"/>
          <w:sz w:val="24"/>
          <w:szCs w:val="24"/>
        </w:rPr>
        <w:t xml:space="preserve">Датою виконання норм </w:t>
      </w:r>
      <w:r>
        <w:rPr>
          <w:rFonts w:ascii="Times New Roman" w:hAnsi="Times New Roman" w:cs="Times New Roman"/>
          <w:color w:val="000000" w:themeColor="text1"/>
          <w:sz w:val="24"/>
          <w:szCs w:val="24"/>
        </w:rPr>
        <w:t>Кодексу</w:t>
      </w:r>
      <w:r w:rsidRPr="00C47101">
        <w:rPr>
          <w:rFonts w:ascii="Times New Roman" w:hAnsi="Times New Roman" w:cs="Times New Roman"/>
          <w:color w:val="000000" w:themeColor="text1"/>
          <w:sz w:val="24"/>
          <w:szCs w:val="24"/>
        </w:rPr>
        <w:t xml:space="preserve"> є наступна робоча дата, за датою його затвердження  Наглядовою радою банку.</w:t>
      </w:r>
    </w:p>
    <w:p w14:paraId="5ABCB53B" w14:textId="69164088" w:rsidR="00EB0800" w:rsidRPr="00C47101" w:rsidRDefault="00E53CA0" w:rsidP="00EB0800">
      <w:pPr>
        <w:pStyle w:val="a8"/>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D5E4C">
        <w:rPr>
          <w:rFonts w:ascii="Times New Roman" w:hAnsi="Times New Roman" w:cs="Times New Roman"/>
          <w:color w:val="000000" w:themeColor="text1"/>
          <w:sz w:val="24"/>
          <w:szCs w:val="24"/>
        </w:rPr>
        <w:t>5</w:t>
      </w:r>
      <w:r w:rsidR="00EB0800">
        <w:rPr>
          <w:rFonts w:ascii="Times New Roman" w:hAnsi="Times New Roman" w:cs="Times New Roman"/>
          <w:color w:val="000000" w:themeColor="text1"/>
          <w:sz w:val="24"/>
          <w:szCs w:val="24"/>
        </w:rPr>
        <w:t xml:space="preserve">.4. </w:t>
      </w:r>
      <w:r w:rsidR="00EB0800" w:rsidRPr="00685DA4">
        <w:rPr>
          <w:rFonts w:ascii="Times New Roman" w:hAnsi="Times New Roman" w:cs="Times New Roman"/>
          <w:color w:val="000000" w:themeColor="text1"/>
          <w:sz w:val="24"/>
          <w:szCs w:val="24"/>
        </w:rPr>
        <w:t xml:space="preserve">У разі, коли мають місце протиріччя між цією </w:t>
      </w:r>
      <w:r w:rsidR="00EB0800">
        <w:rPr>
          <w:rFonts w:ascii="Times New Roman" w:hAnsi="Times New Roman" w:cs="Times New Roman"/>
          <w:color w:val="000000" w:themeColor="text1"/>
          <w:sz w:val="24"/>
          <w:szCs w:val="24"/>
        </w:rPr>
        <w:t xml:space="preserve">Кодексом та </w:t>
      </w:r>
      <w:r w:rsidR="00EB0800" w:rsidRPr="00685DA4">
        <w:rPr>
          <w:rFonts w:ascii="Times New Roman" w:hAnsi="Times New Roman" w:cs="Times New Roman"/>
          <w:color w:val="000000" w:themeColor="text1"/>
          <w:sz w:val="24"/>
          <w:szCs w:val="24"/>
        </w:rPr>
        <w:t>законодавством України, Банк в своїй діяльності керується законодавством України.</w:t>
      </w:r>
    </w:p>
    <w:p w14:paraId="1481817C" w14:textId="1A17F2B5" w:rsidR="00EB0800" w:rsidRPr="00C47101" w:rsidRDefault="00E53CA0" w:rsidP="00EB0800">
      <w:pPr>
        <w:pStyle w:val="a8"/>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D5E4C">
        <w:rPr>
          <w:rFonts w:ascii="Times New Roman" w:hAnsi="Times New Roman" w:cs="Times New Roman"/>
          <w:color w:val="000000" w:themeColor="text1"/>
          <w:sz w:val="24"/>
          <w:szCs w:val="24"/>
        </w:rPr>
        <w:t>5</w:t>
      </w:r>
      <w:r w:rsidR="00EB0800" w:rsidRPr="00C47101">
        <w:rPr>
          <w:rFonts w:ascii="Times New Roman" w:hAnsi="Times New Roman" w:cs="Times New Roman"/>
          <w:color w:val="000000" w:themeColor="text1"/>
          <w:sz w:val="24"/>
          <w:szCs w:val="24"/>
        </w:rPr>
        <w:t>.</w:t>
      </w:r>
      <w:r w:rsidR="00EB0800">
        <w:rPr>
          <w:rFonts w:ascii="Times New Roman" w:hAnsi="Times New Roman" w:cs="Times New Roman"/>
          <w:color w:val="000000" w:themeColor="text1"/>
          <w:sz w:val="24"/>
          <w:szCs w:val="24"/>
        </w:rPr>
        <w:t>5</w:t>
      </w:r>
      <w:r w:rsidR="00EB0800" w:rsidRPr="00C47101">
        <w:rPr>
          <w:rFonts w:ascii="Times New Roman" w:hAnsi="Times New Roman" w:cs="Times New Roman"/>
          <w:color w:val="000000" w:themeColor="text1"/>
          <w:sz w:val="24"/>
          <w:szCs w:val="24"/>
        </w:rPr>
        <w:t xml:space="preserve">. Строки та умови перегляду норм </w:t>
      </w:r>
      <w:r w:rsidR="00EB0800">
        <w:rPr>
          <w:rFonts w:ascii="Times New Roman" w:hAnsi="Times New Roman" w:cs="Times New Roman"/>
          <w:color w:val="000000" w:themeColor="text1"/>
          <w:sz w:val="24"/>
          <w:szCs w:val="24"/>
        </w:rPr>
        <w:t>К</w:t>
      </w:r>
      <w:r w:rsidR="00EB0800" w:rsidRPr="00C47101">
        <w:rPr>
          <w:rFonts w:ascii="Times New Roman" w:hAnsi="Times New Roman" w:cs="Times New Roman"/>
          <w:color w:val="000000" w:themeColor="text1"/>
          <w:sz w:val="24"/>
          <w:szCs w:val="24"/>
        </w:rPr>
        <w:t>одексу встан</w:t>
      </w:r>
      <w:r w:rsidR="00EB0800">
        <w:rPr>
          <w:rFonts w:ascii="Times New Roman" w:hAnsi="Times New Roman" w:cs="Times New Roman"/>
          <w:color w:val="000000" w:themeColor="text1"/>
          <w:sz w:val="24"/>
          <w:szCs w:val="24"/>
        </w:rPr>
        <w:t>о</w:t>
      </w:r>
      <w:r w:rsidR="00EB0800" w:rsidRPr="00C47101">
        <w:rPr>
          <w:rFonts w:ascii="Times New Roman" w:hAnsi="Times New Roman" w:cs="Times New Roman"/>
          <w:color w:val="000000" w:themeColor="text1"/>
          <w:sz w:val="24"/>
          <w:szCs w:val="24"/>
        </w:rPr>
        <w:t xml:space="preserve">влюються відповідно до </w:t>
      </w:r>
      <w:r w:rsidR="00EB0800">
        <w:rPr>
          <w:rFonts w:ascii="Times New Roman" w:hAnsi="Times New Roman" w:cs="Times New Roman"/>
          <w:color w:val="000000" w:themeColor="text1"/>
          <w:sz w:val="24"/>
          <w:szCs w:val="24"/>
        </w:rPr>
        <w:t>вимог</w:t>
      </w:r>
      <w:r w:rsidR="00EB0800" w:rsidRPr="00C47101">
        <w:rPr>
          <w:rFonts w:ascii="Times New Roman" w:hAnsi="Times New Roman" w:cs="Times New Roman"/>
          <w:color w:val="000000" w:themeColor="text1"/>
          <w:sz w:val="24"/>
          <w:szCs w:val="24"/>
        </w:rPr>
        <w:t xml:space="preserve"> Методичних рекомендацій  щодо організації корпоративного управління в банках України.</w:t>
      </w:r>
    </w:p>
    <w:p w14:paraId="2D0FF2CA" w14:textId="2ADC638F" w:rsidR="0076367C" w:rsidRDefault="0076367C" w:rsidP="00871407">
      <w:pPr>
        <w:pStyle w:val="Default"/>
        <w:rPr>
          <w:sz w:val="28"/>
          <w:szCs w:val="28"/>
        </w:rPr>
      </w:pPr>
    </w:p>
    <w:p w14:paraId="63E42E14" w14:textId="1467BE1A" w:rsidR="004A1DD3" w:rsidRDefault="004A1DD3" w:rsidP="00871407">
      <w:pPr>
        <w:pStyle w:val="Default"/>
        <w:rPr>
          <w:sz w:val="28"/>
          <w:szCs w:val="28"/>
        </w:rPr>
      </w:pPr>
    </w:p>
    <w:p w14:paraId="6AF4B3F9" w14:textId="4C355B82" w:rsidR="004A1DD3" w:rsidRDefault="004A1DD3" w:rsidP="00871407">
      <w:pPr>
        <w:pStyle w:val="Default"/>
        <w:rPr>
          <w:sz w:val="28"/>
          <w:szCs w:val="28"/>
        </w:rPr>
      </w:pPr>
    </w:p>
    <w:p w14:paraId="36045502" w14:textId="152C8C8D" w:rsidR="004A1DD3" w:rsidRDefault="004A1DD3" w:rsidP="00871407">
      <w:pPr>
        <w:pStyle w:val="Default"/>
        <w:rPr>
          <w:sz w:val="28"/>
          <w:szCs w:val="28"/>
        </w:rPr>
      </w:pPr>
    </w:p>
    <w:p w14:paraId="6918CA79" w14:textId="07821546" w:rsidR="004A1DD3" w:rsidRDefault="004A1DD3" w:rsidP="00871407">
      <w:pPr>
        <w:pStyle w:val="Default"/>
        <w:rPr>
          <w:sz w:val="28"/>
          <w:szCs w:val="28"/>
        </w:rPr>
      </w:pPr>
    </w:p>
    <w:p w14:paraId="2476D594" w14:textId="2D552ADB" w:rsidR="004A1DD3" w:rsidRDefault="004A1DD3" w:rsidP="00871407">
      <w:pPr>
        <w:pStyle w:val="Default"/>
        <w:rPr>
          <w:sz w:val="28"/>
          <w:szCs w:val="28"/>
        </w:rPr>
      </w:pPr>
    </w:p>
    <w:p w14:paraId="3759D9C4" w14:textId="386CB2B3" w:rsidR="004A1DD3" w:rsidRDefault="004A1DD3" w:rsidP="00871407">
      <w:pPr>
        <w:pStyle w:val="Default"/>
        <w:rPr>
          <w:sz w:val="28"/>
          <w:szCs w:val="28"/>
        </w:rPr>
      </w:pPr>
    </w:p>
    <w:p w14:paraId="3D105E96" w14:textId="74FD8802" w:rsidR="004A1DD3" w:rsidRDefault="004A1DD3" w:rsidP="00871407">
      <w:pPr>
        <w:pStyle w:val="Default"/>
        <w:rPr>
          <w:sz w:val="28"/>
          <w:szCs w:val="28"/>
        </w:rPr>
      </w:pPr>
    </w:p>
    <w:p w14:paraId="3D57AA84" w14:textId="185502FF" w:rsidR="004A1DD3" w:rsidRDefault="004A1DD3" w:rsidP="00871407">
      <w:pPr>
        <w:pStyle w:val="Default"/>
        <w:rPr>
          <w:sz w:val="28"/>
          <w:szCs w:val="28"/>
        </w:rPr>
      </w:pPr>
    </w:p>
    <w:p w14:paraId="48A1CFF7" w14:textId="77777777" w:rsidR="004A1DD3" w:rsidRDefault="004A1DD3" w:rsidP="00871407">
      <w:pPr>
        <w:pStyle w:val="Default"/>
        <w:rPr>
          <w:sz w:val="28"/>
          <w:szCs w:val="28"/>
        </w:rPr>
      </w:pPr>
    </w:p>
    <w:tbl>
      <w:tblPr>
        <w:tblW w:w="9669"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4"/>
        <w:gridCol w:w="1627"/>
        <w:gridCol w:w="1417"/>
        <w:gridCol w:w="142"/>
        <w:gridCol w:w="425"/>
        <w:gridCol w:w="425"/>
        <w:gridCol w:w="1276"/>
        <w:gridCol w:w="2068"/>
        <w:gridCol w:w="1260"/>
        <w:gridCol w:w="925"/>
      </w:tblGrid>
      <w:tr w:rsidR="00124417" w:rsidRPr="00534E71" w14:paraId="416CAD76" w14:textId="77777777" w:rsidTr="000D2E3C">
        <w:trPr>
          <w:gridBefore w:val="1"/>
          <w:wBefore w:w="104" w:type="dxa"/>
          <w:trHeight w:val="326"/>
        </w:trPr>
        <w:tc>
          <w:tcPr>
            <w:tcW w:w="9565" w:type="dxa"/>
            <w:gridSpan w:val="9"/>
            <w:tcBorders>
              <w:top w:val="single" w:sz="4" w:space="0" w:color="auto"/>
              <w:left w:val="single" w:sz="4" w:space="0" w:color="auto"/>
              <w:bottom w:val="single" w:sz="4" w:space="0" w:color="auto"/>
              <w:right w:val="single" w:sz="4" w:space="0" w:color="auto"/>
            </w:tcBorders>
            <w:vAlign w:val="center"/>
          </w:tcPr>
          <w:p w14:paraId="19E6AC4C" w14:textId="77777777" w:rsidR="00124417" w:rsidRPr="009A7BD8" w:rsidRDefault="00124417" w:rsidP="009A7BD8">
            <w:pPr>
              <w:pStyle w:val="a8"/>
              <w:jc w:val="center"/>
              <w:rPr>
                <w:rFonts w:ascii="Times New Roman" w:hAnsi="Times New Roman" w:cs="Times New Roman"/>
                <w:b/>
              </w:rPr>
            </w:pPr>
            <w:r w:rsidRPr="00534E71">
              <w:rPr>
                <w:rFonts w:ascii="Times New Roman" w:hAnsi="Times New Roman" w:cs="Times New Roman"/>
              </w:rPr>
              <w:br w:type="page"/>
            </w:r>
            <w:r w:rsidRPr="009A7BD8">
              <w:rPr>
                <w:rFonts w:ascii="Times New Roman" w:hAnsi="Times New Roman" w:cs="Times New Roman"/>
                <w:b/>
              </w:rPr>
              <w:t>АРКУШ ПОГОДЖЕННЯ</w:t>
            </w:r>
          </w:p>
        </w:tc>
      </w:tr>
      <w:tr w:rsidR="00124417" w:rsidRPr="00534E71" w14:paraId="3C459268" w14:textId="77777777" w:rsidTr="009A7BD8">
        <w:trPr>
          <w:gridBefore w:val="1"/>
          <w:wBefore w:w="104" w:type="dxa"/>
          <w:trHeight w:val="363"/>
        </w:trPr>
        <w:tc>
          <w:tcPr>
            <w:tcW w:w="3044" w:type="dxa"/>
            <w:gridSpan w:val="2"/>
            <w:tcBorders>
              <w:top w:val="single" w:sz="4" w:space="0" w:color="auto"/>
              <w:left w:val="single" w:sz="4" w:space="0" w:color="auto"/>
              <w:bottom w:val="single" w:sz="4" w:space="0" w:color="auto"/>
              <w:right w:val="single" w:sz="4" w:space="0" w:color="auto"/>
            </w:tcBorders>
            <w:vAlign w:val="center"/>
          </w:tcPr>
          <w:p w14:paraId="01475725" w14:textId="77777777" w:rsidR="00124417" w:rsidRPr="00534E71" w:rsidRDefault="00124417" w:rsidP="00534E71">
            <w:pPr>
              <w:pStyle w:val="a8"/>
              <w:rPr>
                <w:rFonts w:ascii="Times New Roman" w:hAnsi="Times New Roman" w:cs="Times New Roman"/>
                <w:bCs/>
              </w:rPr>
            </w:pPr>
            <w:r w:rsidRPr="00534E71">
              <w:rPr>
                <w:rFonts w:ascii="Times New Roman" w:hAnsi="Times New Roman" w:cs="Times New Roman"/>
              </w:rPr>
              <w:br w:type="page"/>
            </w:r>
            <w:r w:rsidRPr="00534E71">
              <w:rPr>
                <w:rFonts w:ascii="Times New Roman" w:hAnsi="Times New Roman" w:cs="Times New Roman"/>
                <w:bCs/>
              </w:rPr>
              <w:t>Назва:</w:t>
            </w:r>
          </w:p>
        </w:tc>
        <w:tc>
          <w:tcPr>
            <w:tcW w:w="6521" w:type="dxa"/>
            <w:gridSpan w:val="7"/>
            <w:tcBorders>
              <w:top w:val="single" w:sz="4" w:space="0" w:color="auto"/>
              <w:left w:val="single" w:sz="4" w:space="0" w:color="auto"/>
              <w:bottom w:val="single" w:sz="4" w:space="0" w:color="auto"/>
              <w:right w:val="single" w:sz="4" w:space="0" w:color="auto"/>
            </w:tcBorders>
            <w:vAlign w:val="center"/>
          </w:tcPr>
          <w:p w14:paraId="28E6E0AA" w14:textId="77777777" w:rsidR="00124417" w:rsidRPr="00534E71" w:rsidRDefault="009A7BD8" w:rsidP="009A7BD8">
            <w:pPr>
              <w:pStyle w:val="a8"/>
              <w:jc w:val="center"/>
              <w:rPr>
                <w:rFonts w:ascii="Times New Roman" w:hAnsi="Times New Roman" w:cs="Times New Roman"/>
              </w:rPr>
            </w:pPr>
            <w:r>
              <w:rPr>
                <w:rFonts w:ascii="Times New Roman" w:hAnsi="Times New Roman" w:cs="Times New Roman"/>
                <w:bCs/>
              </w:rPr>
              <w:t xml:space="preserve">КОДЕКС ПОВЕДІНКИ (ЕТИКИ) </w:t>
            </w:r>
            <w:r w:rsidR="00124417" w:rsidRPr="00534E71">
              <w:rPr>
                <w:rFonts w:ascii="Times New Roman" w:hAnsi="Times New Roman" w:cs="Times New Roman"/>
                <w:bCs/>
              </w:rPr>
              <w:t>АТ «АКБ «КОНКОРД»</w:t>
            </w:r>
          </w:p>
        </w:tc>
      </w:tr>
      <w:tr w:rsidR="00124417" w:rsidRPr="00534E71" w14:paraId="151F69EB" w14:textId="77777777" w:rsidTr="0074294C">
        <w:trPr>
          <w:gridBefore w:val="1"/>
          <w:wBefore w:w="104" w:type="dxa"/>
          <w:trHeight w:val="525"/>
        </w:trPr>
        <w:tc>
          <w:tcPr>
            <w:tcW w:w="4036" w:type="dxa"/>
            <w:gridSpan w:val="5"/>
            <w:tcBorders>
              <w:top w:val="single" w:sz="4" w:space="0" w:color="auto"/>
              <w:left w:val="single" w:sz="4" w:space="0" w:color="auto"/>
              <w:bottom w:val="single" w:sz="4" w:space="0" w:color="auto"/>
              <w:right w:val="single" w:sz="4" w:space="0" w:color="auto"/>
            </w:tcBorders>
          </w:tcPr>
          <w:p w14:paraId="540E6B0C" w14:textId="77777777" w:rsidR="00124417" w:rsidRPr="00534E71" w:rsidRDefault="00124417" w:rsidP="0074294C">
            <w:pPr>
              <w:pStyle w:val="a8"/>
              <w:rPr>
                <w:rFonts w:ascii="Times New Roman" w:hAnsi="Times New Roman" w:cs="Times New Roman"/>
                <w:bCs/>
              </w:rPr>
            </w:pPr>
            <w:r w:rsidRPr="00534E71">
              <w:rPr>
                <w:rFonts w:ascii="Times New Roman" w:hAnsi="Times New Roman" w:cs="Times New Roman"/>
                <w:bCs/>
              </w:rPr>
              <w:t>Підрозділ, відповідальний за розробку:</w:t>
            </w:r>
          </w:p>
        </w:tc>
        <w:tc>
          <w:tcPr>
            <w:tcW w:w="5529" w:type="dxa"/>
            <w:gridSpan w:val="4"/>
            <w:tcBorders>
              <w:top w:val="single" w:sz="4" w:space="0" w:color="auto"/>
              <w:left w:val="single" w:sz="4" w:space="0" w:color="auto"/>
              <w:bottom w:val="single" w:sz="4" w:space="0" w:color="auto"/>
              <w:right w:val="single" w:sz="4" w:space="0" w:color="auto"/>
            </w:tcBorders>
          </w:tcPr>
          <w:p w14:paraId="482D83A0" w14:textId="77777777" w:rsidR="00124417" w:rsidRPr="00534E71" w:rsidRDefault="00124417" w:rsidP="0074294C">
            <w:pPr>
              <w:pStyle w:val="a8"/>
              <w:rPr>
                <w:rFonts w:ascii="Times New Roman" w:hAnsi="Times New Roman" w:cs="Times New Roman"/>
                <w:bCs/>
              </w:rPr>
            </w:pPr>
            <w:r w:rsidRPr="00534E71">
              <w:rPr>
                <w:rFonts w:ascii="Times New Roman" w:hAnsi="Times New Roman" w:cs="Times New Roman"/>
              </w:rPr>
              <w:t xml:space="preserve">  </w:t>
            </w:r>
            <w:r w:rsidR="009A7BD8">
              <w:rPr>
                <w:rFonts w:ascii="Times New Roman" w:hAnsi="Times New Roman" w:cs="Times New Roman"/>
              </w:rPr>
              <w:t xml:space="preserve">Управління </w:t>
            </w:r>
            <w:proofErr w:type="spellStart"/>
            <w:r w:rsidR="009A7BD8">
              <w:rPr>
                <w:rFonts w:ascii="Times New Roman" w:hAnsi="Times New Roman" w:cs="Times New Roman"/>
              </w:rPr>
              <w:t>комплаєнс</w:t>
            </w:r>
            <w:proofErr w:type="spellEnd"/>
          </w:p>
        </w:tc>
      </w:tr>
      <w:tr w:rsidR="00124417" w:rsidRPr="00534E71" w14:paraId="5AC3E7A9" w14:textId="77777777" w:rsidTr="009A7BD8">
        <w:trPr>
          <w:gridBefore w:val="1"/>
          <w:wBefore w:w="104" w:type="dxa"/>
        </w:trPr>
        <w:tc>
          <w:tcPr>
            <w:tcW w:w="3044" w:type="dxa"/>
            <w:gridSpan w:val="2"/>
            <w:tcBorders>
              <w:top w:val="single" w:sz="4" w:space="0" w:color="auto"/>
              <w:left w:val="single" w:sz="4" w:space="0" w:color="auto"/>
              <w:bottom w:val="single" w:sz="4" w:space="0" w:color="auto"/>
              <w:right w:val="single" w:sz="4" w:space="0" w:color="auto"/>
            </w:tcBorders>
            <w:vAlign w:val="center"/>
          </w:tcPr>
          <w:p w14:paraId="712F1936" w14:textId="77777777" w:rsidR="00124417" w:rsidRPr="00534E71" w:rsidRDefault="00124417" w:rsidP="00534E71">
            <w:pPr>
              <w:pStyle w:val="a8"/>
              <w:rPr>
                <w:rFonts w:ascii="Times New Roman" w:hAnsi="Times New Roman" w:cs="Times New Roman"/>
                <w:bCs/>
              </w:rPr>
            </w:pPr>
            <w:r w:rsidRPr="00534E71">
              <w:rPr>
                <w:rFonts w:ascii="Times New Roman" w:hAnsi="Times New Roman" w:cs="Times New Roman"/>
                <w:bCs/>
              </w:rPr>
              <w:t>Рівень доступу:</w:t>
            </w:r>
          </w:p>
        </w:tc>
        <w:tc>
          <w:tcPr>
            <w:tcW w:w="6521" w:type="dxa"/>
            <w:gridSpan w:val="7"/>
            <w:tcBorders>
              <w:top w:val="single" w:sz="4" w:space="0" w:color="auto"/>
              <w:left w:val="single" w:sz="4" w:space="0" w:color="auto"/>
              <w:bottom w:val="single" w:sz="4" w:space="0" w:color="auto"/>
              <w:right w:val="single" w:sz="4" w:space="0" w:color="auto"/>
            </w:tcBorders>
          </w:tcPr>
          <w:p w14:paraId="36E71957" w14:textId="77777777" w:rsidR="00124417" w:rsidRPr="00534E71" w:rsidRDefault="00124417" w:rsidP="00534E71">
            <w:pPr>
              <w:pStyle w:val="a8"/>
              <w:rPr>
                <w:rFonts w:ascii="Times New Roman" w:hAnsi="Times New Roman" w:cs="Times New Roman"/>
                <w:bCs/>
              </w:rPr>
            </w:pPr>
            <w:r w:rsidRPr="00534E71">
              <w:rPr>
                <w:rFonts w:ascii="Times New Roman" w:hAnsi="Times New Roman" w:cs="Times New Roman"/>
                <w:bCs/>
              </w:rPr>
              <w:t>Загальний</w:t>
            </w:r>
          </w:p>
        </w:tc>
      </w:tr>
      <w:tr w:rsidR="00124417" w:rsidRPr="00534E71" w14:paraId="7BE7A8A6" w14:textId="77777777" w:rsidTr="00BB6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4" w:type="dxa"/>
        </w:trPr>
        <w:tc>
          <w:tcPr>
            <w:tcW w:w="1627" w:type="dxa"/>
            <w:tcBorders>
              <w:top w:val="single" w:sz="4" w:space="0" w:color="auto"/>
              <w:left w:val="single" w:sz="4" w:space="0" w:color="auto"/>
              <w:bottom w:val="single" w:sz="4" w:space="0" w:color="auto"/>
              <w:right w:val="single" w:sz="4" w:space="0" w:color="auto"/>
            </w:tcBorders>
            <w:vAlign w:val="center"/>
          </w:tcPr>
          <w:p w14:paraId="289B1C0F" w14:textId="77777777" w:rsidR="00124417" w:rsidRPr="00534E71" w:rsidRDefault="00124417" w:rsidP="00534E71">
            <w:pPr>
              <w:pStyle w:val="a8"/>
              <w:rPr>
                <w:rFonts w:ascii="Times New Roman" w:hAnsi="Times New Roman" w:cs="Times New Roman"/>
                <w:bCs/>
              </w:rPr>
            </w:pPr>
            <w:r w:rsidRPr="00534E71">
              <w:rPr>
                <w:rFonts w:ascii="Times New Roman" w:hAnsi="Times New Roman" w:cs="Times New Roman"/>
                <w:bCs/>
              </w:rPr>
              <w:t>Погоджено:</w:t>
            </w:r>
          </w:p>
        </w:tc>
        <w:tc>
          <w:tcPr>
            <w:tcW w:w="3685" w:type="dxa"/>
            <w:gridSpan w:val="5"/>
            <w:tcBorders>
              <w:top w:val="single" w:sz="4" w:space="0" w:color="auto"/>
              <w:left w:val="single" w:sz="4" w:space="0" w:color="auto"/>
              <w:bottom w:val="single" w:sz="4" w:space="0" w:color="auto"/>
              <w:right w:val="single" w:sz="4" w:space="0" w:color="auto"/>
            </w:tcBorders>
            <w:vAlign w:val="center"/>
          </w:tcPr>
          <w:p w14:paraId="619020DF" w14:textId="77777777" w:rsidR="00124417" w:rsidRPr="00534E71" w:rsidRDefault="00124417" w:rsidP="009A7BD8">
            <w:pPr>
              <w:pStyle w:val="a8"/>
              <w:jc w:val="center"/>
              <w:rPr>
                <w:rFonts w:ascii="Times New Roman" w:hAnsi="Times New Roman" w:cs="Times New Roman"/>
                <w:bCs/>
              </w:rPr>
            </w:pPr>
            <w:r w:rsidRPr="00534E71">
              <w:rPr>
                <w:rFonts w:ascii="Times New Roman" w:hAnsi="Times New Roman" w:cs="Times New Roman"/>
                <w:bCs/>
              </w:rPr>
              <w:t>Посада</w:t>
            </w:r>
          </w:p>
        </w:tc>
        <w:tc>
          <w:tcPr>
            <w:tcW w:w="2068" w:type="dxa"/>
            <w:tcBorders>
              <w:top w:val="single" w:sz="4" w:space="0" w:color="auto"/>
              <w:left w:val="single" w:sz="4" w:space="0" w:color="auto"/>
              <w:bottom w:val="single" w:sz="4" w:space="0" w:color="auto"/>
              <w:right w:val="single" w:sz="4" w:space="0" w:color="auto"/>
            </w:tcBorders>
            <w:vAlign w:val="center"/>
          </w:tcPr>
          <w:p w14:paraId="7149F868" w14:textId="77777777" w:rsidR="00124417" w:rsidRPr="00534E71" w:rsidRDefault="00124417" w:rsidP="009A7BD8">
            <w:pPr>
              <w:pStyle w:val="a8"/>
              <w:jc w:val="center"/>
              <w:rPr>
                <w:rFonts w:ascii="Times New Roman" w:hAnsi="Times New Roman" w:cs="Times New Roman"/>
                <w:bCs/>
              </w:rPr>
            </w:pPr>
            <w:r w:rsidRPr="00534E71">
              <w:rPr>
                <w:rFonts w:ascii="Times New Roman" w:hAnsi="Times New Roman" w:cs="Times New Roman"/>
                <w:bCs/>
              </w:rPr>
              <w:t>П.І.Б.</w:t>
            </w:r>
          </w:p>
        </w:tc>
        <w:tc>
          <w:tcPr>
            <w:tcW w:w="1260" w:type="dxa"/>
            <w:tcBorders>
              <w:top w:val="single" w:sz="4" w:space="0" w:color="auto"/>
              <w:left w:val="single" w:sz="4" w:space="0" w:color="auto"/>
              <w:bottom w:val="single" w:sz="4" w:space="0" w:color="auto"/>
              <w:right w:val="single" w:sz="4" w:space="0" w:color="auto"/>
            </w:tcBorders>
            <w:vAlign w:val="center"/>
          </w:tcPr>
          <w:p w14:paraId="3DCB8F1D" w14:textId="77777777" w:rsidR="00124417" w:rsidRPr="00534E71" w:rsidRDefault="00124417" w:rsidP="009A7BD8">
            <w:pPr>
              <w:pStyle w:val="a8"/>
              <w:jc w:val="center"/>
              <w:rPr>
                <w:rFonts w:ascii="Times New Roman" w:hAnsi="Times New Roman" w:cs="Times New Roman"/>
                <w:bCs/>
              </w:rPr>
            </w:pPr>
            <w:r w:rsidRPr="00534E71">
              <w:rPr>
                <w:rFonts w:ascii="Times New Roman" w:hAnsi="Times New Roman" w:cs="Times New Roman"/>
                <w:bCs/>
              </w:rPr>
              <w:t>Підпис</w:t>
            </w:r>
          </w:p>
        </w:tc>
        <w:tc>
          <w:tcPr>
            <w:tcW w:w="925" w:type="dxa"/>
            <w:tcBorders>
              <w:top w:val="single" w:sz="4" w:space="0" w:color="auto"/>
              <w:left w:val="single" w:sz="4" w:space="0" w:color="auto"/>
              <w:bottom w:val="single" w:sz="4" w:space="0" w:color="auto"/>
              <w:right w:val="single" w:sz="4" w:space="0" w:color="auto"/>
            </w:tcBorders>
            <w:vAlign w:val="center"/>
          </w:tcPr>
          <w:p w14:paraId="453E2393" w14:textId="77777777" w:rsidR="00124417" w:rsidRPr="00534E71" w:rsidRDefault="00124417" w:rsidP="009A7BD8">
            <w:pPr>
              <w:pStyle w:val="a8"/>
              <w:jc w:val="center"/>
              <w:rPr>
                <w:rFonts w:ascii="Times New Roman" w:hAnsi="Times New Roman" w:cs="Times New Roman"/>
                <w:bCs/>
              </w:rPr>
            </w:pPr>
            <w:r w:rsidRPr="00534E71">
              <w:rPr>
                <w:rFonts w:ascii="Times New Roman" w:hAnsi="Times New Roman" w:cs="Times New Roman"/>
                <w:bCs/>
              </w:rPr>
              <w:t>Дата</w:t>
            </w:r>
          </w:p>
        </w:tc>
      </w:tr>
      <w:tr w:rsidR="00124417" w:rsidRPr="00534E71" w14:paraId="5334C754" w14:textId="77777777" w:rsidTr="00BB6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731" w:type="dxa"/>
          <w:trHeight w:val="454"/>
        </w:trPr>
        <w:tc>
          <w:tcPr>
            <w:tcW w:w="3685" w:type="dxa"/>
            <w:gridSpan w:val="5"/>
            <w:tcBorders>
              <w:top w:val="single" w:sz="4" w:space="0" w:color="auto"/>
              <w:left w:val="single" w:sz="4" w:space="0" w:color="auto"/>
              <w:bottom w:val="single" w:sz="4" w:space="0" w:color="auto"/>
              <w:right w:val="single" w:sz="4" w:space="0" w:color="auto"/>
            </w:tcBorders>
          </w:tcPr>
          <w:p w14:paraId="013DD7E1" w14:textId="72BE0E9D" w:rsidR="00124417" w:rsidRPr="00534E71" w:rsidRDefault="00124417" w:rsidP="0044372E">
            <w:pPr>
              <w:pStyle w:val="a8"/>
              <w:rPr>
                <w:rFonts w:ascii="Times New Roman" w:hAnsi="Times New Roman" w:cs="Times New Roman"/>
                <w:bCs/>
              </w:rPr>
            </w:pPr>
            <w:proofErr w:type="spellStart"/>
            <w:r w:rsidRPr="00534E71">
              <w:rPr>
                <w:rFonts w:ascii="Times New Roman" w:hAnsi="Times New Roman" w:cs="Times New Roman"/>
                <w:bCs/>
              </w:rPr>
              <w:t>Голов</w:t>
            </w:r>
            <w:proofErr w:type="spellEnd"/>
            <w:r w:rsidR="0044372E">
              <w:rPr>
                <w:rFonts w:ascii="Times New Roman" w:hAnsi="Times New Roman" w:cs="Times New Roman"/>
                <w:bCs/>
                <w:lang w:val="ru-RU"/>
              </w:rPr>
              <w:t>а</w:t>
            </w:r>
            <w:r w:rsidRPr="00534E71">
              <w:rPr>
                <w:rFonts w:ascii="Times New Roman" w:hAnsi="Times New Roman" w:cs="Times New Roman"/>
                <w:bCs/>
              </w:rPr>
              <w:t xml:space="preserve"> </w:t>
            </w:r>
            <w:r w:rsidR="00571BC0">
              <w:rPr>
                <w:rFonts w:ascii="Times New Roman" w:hAnsi="Times New Roman" w:cs="Times New Roman"/>
                <w:bCs/>
              </w:rPr>
              <w:t>П</w:t>
            </w:r>
            <w:r w:rsidRPr="00534E71">
              <w:rPr>
                <w:rFonts w:ascii="Times New Roman" w:hAnsi="Times New Roman" w:cs="Times New Roman"/>
                <w:bCs/>
              </w:rPr>
              <w:t>равління</w:t>
            </w:r>
          </w:p>
        </w:tc>
        <w:tc>
          <w:tcPr>
            <w:tcW w:w="2068" w:type="dxa"/>
            <w:tcBorders>
              <w:top w:val="single" w:sz="4" w:space="0" w:color="auto"/>
              <w:left w:val="single" w:sz="4" w:space="0" w:color="auto"/>
              <w:bottom w:val="single" w:sz="4" w:space="0" w:color="auto"/>
              <w:right w:val="single" w:sz="4" w:space="0" w:color="auto"/>
            </w:tcBorders>
          </w:tcPr>
          <w:p w14:paraId="3C8F71AF" w14:textId="77777777" w:rsidR="00124417" w:rsidRPr="00534E71" w:rsidRDefault="00571BC0" w:rsidP="0074294C">
            <w:pPr>
              <w:pStyle w:val="a8"/>
              <w:rPr>
                <w:rFonts w:ascii="Times New Roman" w:hAnsi="Times New Roman" w:cs="Times New Roman"/>
              </w:rPr>
            </w:pPr>
            <w:r>
              <w:rPr>
                <w:rFonts w:ascii="Times New Roman" w:hAnsi="Times New Roman" w:cs="Times New Roman"/>
              </w:rPr>
              <w:t>Ю.А. Задоя</w:t>
            </w:r>
          </w:p>
        </w:tc>
        <w:tc>
          <w:tcPr>
            <w:tcW w:w="1260" w:type="dxa"/>
            <w:tcBorders>
              <w:top w:val="single" w:sz="4" w:space="0" w:color="auto"/>
              <w:left w:val="single" w:sz="4" w:space="0" w:color="auto"/>
              <w:bottom w:val="single" w:sz="4" w:space="0" w:color="auto"/>
              <w:right w:val="single" w:sz="4" w:space="0" w:color="auto"/>
            </w:tcBorders>
            <w:vAlign w:val="center"/>
          </w:tcPr>
          <w:p w14:paraId="66092116" w14:textId="77777777" w:rsidR="00124417" w:rsidRPr="00534E71" w:rsidRDefault="00124417" w:rsidP="00534E71">
            <w:pPr>
              <w:pStyle w:val="a8"/>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vAlign w:val="center"/>
          </w:tcPr>
          <w:p w14:paraId="07473E7C" w14:textId="77777777" w:rsidR="00124417" w:rsidRPr="00534E71" w:rsidRDefault="00124417" w:rsidP="00534E71">
            <w:pPr>
              <w:pStyle w:val="a8"/>
              <w:rPr>
                <w:rFonts w:ascii="Times New Roman" w:hAnsi="Times New Roman" w:cs="Times New Roman"/>
              </w:rPr>
            </w:pPr>
          </w:p>
        </w:tc>
      </w:tr>
      <w:tr w:rsidR="00124417" w:rsidRPr="00534E71" w14:paraId="21C8CB9F" w14:textId="77777777" w:rsidTr="00BB6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731" w:type="dxa"/>
          <w:trHeight w:val="419"/>
        </w:trPr>
        <w:tc>
          <w:tcPr>
            <w:tcW w:w="3685" w:type="dxa"/>
            <w:gridSpan w:val="5"/>
            <w:tcBorders>
              <w:top w:val="single" w:sz="4" w:space="0" w:color="auto"/>
              <w:left w:val="single" w:sz="4" w:space="0" w:color="auto"/>
              <w:bottom w:val="single" w:sz="4" w:space="0" w:color="auto"/>
              <w:right w:val="single" w:sz="4" w:space="0" w:color="auto"/>
            </w:tcBorders>
          </w:tcPr>
          <w:p w14:paraId="0055EC96" w14:textId="7F74B4CC" w:rsidR="00124417" w:rsidRPr="00534E71" w:rsidRDefault="00571BC0" w:rsidP="0074294C">
            <w:pPr>
              <w:pStyle w:val="a8"/>
              <w:rPr>
                <w:rFonts w:ascii="Times New Roman" w:hAnsi="Times New Roman" w:cs="Times New Roman"/>
                <w:bCs/>
              </w:rPr>
            </w:pPr>
            <w:r>
              <w:rPr>
                <w:rFonts w:ascii="Times New Roman" w:hAnsi="Times New Roman" w:cs="Times New Roman"/>
                <w:bCs/>
              </w:rPr>
              <w:t>Заступник Голови П</w:t>
            </w:r>
            <w:r w:rsidR="00124417" w:rsidRPr="00534E71">
              <w:rPr>
                <w:rFonts w:ascii="Times New Roman" w:hAnsi="Times New Roman" w:cs="Times New Roman"/>
                <w:bCs/>
              </w:rPr>
              <w:t>равління</w:t>
            </w:r>
          </w:p>
        </w:tc>
        <w:tc>
          <w:tcPr>
            <w:tcW w:w="2068" w:type="dxa"/>
            <w:tcBorders>
              <w:top w:val="single" w:sz="4" w:space="0" w:color="auto"/>
              <w:left w:val="single" w:sz="4" w:space="0" w:color="auto"/>
              <w:bottom w:val="single" w:sz="4" w:space="0" w:color="auto"/>
              <w:right w:val="single" w:sz="4" w:space="0" w:color="auto"/>
            </w:tcBorders>
          </w:tcPr>
          <w:p w14:paraId="7B61E0C0" w14:textId="77777777" w:rsidR="00124417" w:rsidRPr="00534E71" w:rsidRDefault="00124417" w:rsidP="0074294C">
            <w:pPr>
              <w:pStyle w:val="a8"/>
              <w:rPr>
                <w:rFonts w:ascii="Times New Roman" w:hAnsi="Times New Roman" w:cs="Times New Roman"/>
              </w:rPr>
            </w:pPr>
            <w:r w:rsidRPr="00534E71">
              <w:rPr>
                <w:rFonts w:ascii="Times New Roman" w:hAnsi="Times New Roman" w:cs="Times New Roman"/>
              </w:rPr>
              <w:t>М.О. Савченко</w:t>
            </w:r>
          </w:p>
        </w:tc>
        <w:tc>
          <w:tcPr>
            <w:tcW w:w="1260" w:type="dxa"/>
            <w:tcBorders>
              <w:top w:val="single" w:sz="4" w:space="0" w:color="auto"/>
              <w:left w:val="single" w:sz="4" w:space="0" w:color="auto"/>
              <w:bottom w:val="single" w:sz="4" w:space="0" w:color="auto"/>
              <w:right w:val="single" w:sz="4" w:space="0" w:color="auto"/>
            </w:tcBorders>
            <w:vAlign w:val="center"/>
          </w:tcPr>
          <w:p w14:paraId="74F810AC" w14:textId="77777777" w:rsidR="00124417" w:rsidRPr="00534E71" w:rsidRDefault="00124417" w:rsidP="00534E71">
            <w:pPr>
              <w:pStyle w:val="a8"/>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vAlign w:val="center"/>
          </w:tcPr>
          <w:p w14:paraId="6BA48680" w14:textId="77777777" w:rsidR="00124417" w:rsidRPr="00534E71" w:rsidRDefault="00124417" w:rsidP="00534E71">
            <w:pPr>
              <w:pStyle w:val="a8"/>
              <w:rPr>
                <w:rFonts w:ascii="Times New Roman" w:hAnsi="Times New Roman" w:cs="Times New Roman"/>
              </w:rPr>
            </w:pPr>
          </w:p>
        </w:tc>
      </w:tr>
      <w:tr w:rsidR="00124417" w:rsidRPr="00534E71" w14:paraId="6849B858" w14:textId="77777777" w:rsidTr="00BB6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731" w:type="dxa"/>
          <w:trHeight w:val="315"/>
        </w:trPr>
        <w:tc>
          <w:tcPr>
            <w:tcW w:w="3685" w:type="dxa"/>
            <w:gridSpan w:val="5"/>
            <w:tcBorders>
              <w:top w:val="single" w:sz="4" w:space="0" w:color="auto"/>
              <w:left w:val="single" w:sz="4" w:space="0" w:color="auto"/>
              <w:bottom w:val="single" w:sz="4" w:space="0" w:color="auto"/>
              <w:right w:val="single" w:sz="4" w:space="0" w:color="auto"/>
            </w:tcBorders>
          </w:tcPr>
          <w:p w14:paraId="2F3854A0" w14:textId="77777777" w:rsidR="00124417" w:rsidRPr="00534E71" w:rsidRDefault="00571BC0" w:rsidP="0074294C">
            <w:pPr>
              <w:pStyle w:val="a8"/>
              <w:rPr>
                <w:rFonts w:ascii="Times New Roman" w:hAnsi="Times New Roman" w:cs="Times New Roman"/>
                <w:bCs/>
              </w:rPr>
            </w:pPr>
            <w:r>
              <w:rPr>
                <w:rFonts w:ascii="Times New Roman" w:hAnsi="Times New Roman" w:cs="Times New Roman"/>
                <w:bCs/>
              </w:rPr>
              <w:t>Заступник Голови Правління</w:t>
            </w:r>
            <w:r w:rsidR="00124417" w:rsidRPr="00534E71">
              <w:rPr>
                <w:rFonts w:ascii="Times New Roman" w:hAnsi="Times New Roman" w:cs="Times New Roman"/>
                <w:bCs/>
              </w:rPr>
              <w:t xml:space="preserve"> </w:t>
            </w:r>
          </w:p>
        </w:tc>
        <w:tc>
          <w:tcPr>
            <w:tcW w:w="2068" w:type="dxa"/>
            <w:tcBorders>
              <w:top w:val="single" w:sz="4" w:space="0" w:color="auto"/>
              <w:left w:val="single" w:sz="4" w:space="0" w:color="auto"/>
              <w:bottom w:val="single" w:sz="4" w:space="0" w:color="auto"/>
              <w:right w:val="single" w:sz="4" w:space="0" w:color="auto"/>
            </w:tcBorders>
          </w:tcPr>
          <w:p w14:paraId="1F134B01" w14:textId="77777777" w:rsidR="00124417" w:rsidRPr="00534E71" w:rsidRDefault="00C82B85" w:rsidP="0074294C">
            <w:pPr>
              <w:pStyle w:val="a8"/>
              <w:rPr>
                <w:rFonts w:ascii="Times New Roman" w:hAnsi="Times New Roman" w:cs="Times New Roman"/>
              </w:rPr>
            </w:pPr>
            <w:r>
              <w:rPr>
                <w:rFonts w:ascii="Times New Roman" w:hAnsi="Times New Roman" w:cs="Times New Roman"/>
              </w:rPr>
              <w:t>О.В. Безугла</w:t>
            </w:r>
          </w:p>
        </w:tc>
        <w:tc>
          <w:tcPr>
            <w:tcW w:w="1260" w:type="dxa"/>
            <w:tcBorders>
              <w:top w:val="single" w:sz="4" w:space="0" w:color="auto"/>
              <w:left w:val="single" w:sz="4" w:space="0" w:color="auto"/>
              <w:bottom w:val="single" w:sz="4" w:space="0" w:color="auto"/>
              <w:right w:val="single" w:sz="4" w:space="0" w:color="auto"/>
            </w:tcBorders>
            <w:vAlign w:val="center"/>
          </w:tcPr>
          <w:p w14:paraId="423126C7" w14:textId="77777777" w:rsidR="00124417" w:rsidRPr="00534E71" w:rsidRDefault="00124417" w:rsidP="00534E71">
            <w:pPr>
              <w:pStyle w:val="a8"/>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vAlign w:val="center"/>
          </w:tcPr>
          <w:p w14:paraId="72A969B8" w14:textId="77777777" w:rsidR="00124417" w:rsidRPr="00534E71" w:rsidRDefault="00124417" w:rsidP="00534E71">
            <w:pPr>
              <w:pStyle w:val="a8"/>
              <w:rPr>
                <w:rFonts w:ascii="Times New Roman" w:hAnsi="Times New Roman" w:cs="Times New Roman"/>
              </w:rPr>
            </w:pPr>
          </w:p>
        </w:tc>
      </w:tr>
      <w:tr w:rsidR="00124417" w:rsidRPr="00534E71" w14:paraId="35B2DEE4" w14:textId="77777777" w:rsidTr="00BB6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731" w:type="dxa"/>
          <w:trHeight w:val="315"/>
        </w:trPr>
        <w:tc>
          <w:tcPr>
            <w:tcW w:w="3685" w:type="dxa"/>
            <w:gridSpan w:val="5"/>
            <w:tcBorders>
              <w:top w:val="single" w:sz="4" w:space="0" w:color="auto"/>
              <w:left w:val="single" w:sz="4" w:space="0" w:color="auto"/>
              <w:bottom w:val="single" w:sz="4" w:space="0" w:color="auto"/>
              <w:right w:val="single" w:sz="4" w:space="0" w:color="auto"/>
            </w:tcBorders>
          </w:tcPr>
          <w:p w14:paraId="6F31F596" w14:textId="77777777" w:rsidR="00124417" w:rsidRPr="00534E71" w:rsidRDefault="00C82B85" w:rsidP="0074294C">
            <w:pPr>
              <w:pStyle w:val="a8"/>
              <w:rPr>
                <w:rFonts w:ascii="Times New Roman" w:hAnsi="Times New Roman" w:cs="Times New Roman"/>
                <w:bCs/>
              </w:rPr>
            </w:pPr>
            <w:r>
              <w:rPr>
                <w:rFonts w:ascii="Times New Roman" w:hAnsi="Times New Roman" w:cs="Times New Roman"/>
                <w:bCs/>
              </w:rPr>
              <w:t xml:space="preserve">Заступник Голови Правління </w:t>
            </w:r>
          </w:p>
        </w:tc>
        <w:tc>
          <w:tcPr>
            <w:tcW w:w="2068" w:type="dxa"/>
            <w:tcBorders>
              <w:top w:val="single" w:sz="4" w:space="0" w:color="auto"/>
              <w:left w:val="single" w:sz="4" w:space="0" w:color="auto"/>
              <w:bottom w:val="single" w:sz="4" w:space="0" w:color="auto"/>
              <w:right w:val="single" w:sz="4" w:space="0" w:color="auto"/>
            </w:tcBorders>
          </w:tcPr>
          <w:p w14:paraId="6AA771BA" w14:textId="77777777" w:rsidR="00124417" w:rsidRPr="00534E71" w:rsidRDefault="00C82B85" w:rsidP="0074294C">
            <w:pPr>
              <w:pStyle w:val="a8"/>
              <w:rPr>
                <w:rFonts w:ascii="Times New Roman" w:hAnsi="Times New Roman" w:cs="Times New Roman"/>
                <w:bCs/>
              </w:rPr>
            </w:pPr>
            <w:r w:rsidRPr="00534E71">
              <w:rPr>
                <w:rFonts w:ascii="Times New Roman" w:hAnsi="Times New Roman" w:cs="Times New Roman"/>
              </w:rPr>
              <w:t xml:space="preserve">О.А. </w:t>
            </w:r>
            <w:proofErr w:type="spellStart"/>
            <w:r w:rsidRPr="00534E71">
              <w:rPr>
                <w:rFonts w:ascii="Times New Roman" w:hAnsi="Times New Roman" w:cs="Times New Roman"/>
              </w:rPr>
              <w:t>Кияниця</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34C2DEB0" w14:textId="77777777" w:rsidR="00124417" w:rsidRPr="00534E71" w:rsidRDefault="00124417" w:rsidP="00534E71">
            <w:pPr>
              <w:pStyle w:val="a8"/>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vAlign w:val="center"/>
          </w:tcPr>
          <w:p w14:paraId="32E5D1EA" w14:textId="77777777" w:rsidR="00124417" w:rsidRPr="00534E71" w:rsidRDefault="00124417" w:rsidP="00534E71">
            <w:pPr>
              <w:pStyle w:val="a8"/>
              <w:rPr>
                <w:rFonts w:ascii="Times New Roman" w:hAnsi="Times New Roman" w:cs="Times New Roman"/>
              </w:rPr>
            </w:pPr>
          </w:p>
        </w:tc>
      </w:tr>
      <w:tr w:rsidR="00C82B85" w:rsidRPr="00534E71" w14:paraId="4E7BB61B" w14:textId="77777777" w:rsidTr="00BB6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731" w:type="dxa"/>
          <w:trHeight w:val="315"/>
        </w:trPr>
        <w:tc>
          <w:tcPr>
            <w:tcW w:w="3685" w:type="dxa"/>
            <w:gridSpan w:val="5"/>
            <w:tcBorders>
              <w:top w:val="single" w:sz="4" w:space="0" w:color="auto"/>
              <w:left w:val="single" w:sz="4" w:space="0" w:color="auto"/>
              <w:bottom w:val="single" w:sz="4" w:space="0" w:color="auto"/>
              <w:right w:val="single" w:sz="4" w:space="0" w:color="auto"/>
            </w:tcBorders>
          </w:tcPr>
          <w:p w14:paraId="2A1DA559" w14:textId="77777777" w:rsidR="00C82B85" w:rsidRPr="00534E71" w:rsidRDefault="00C82B85" w:rsidP="0074294C">
            <w:pPr>
              <w:pStyle w:val="a8"/>
              <w:rPr>
                <w:rFonts w:ascii="Times New Roman" w:hAnsi="Times New Roman" w:cs="Times New Roman"/>
                <w:bCs/>
              </w:rPr>
            </w:pPr>
            <w:r>
              <w:rPr>
                <w:rFonts w:ascii="Times New Roman" w:hAnsi="Times New Roman" w:cs="Times New Roman"/>
                <w:bCs/>
              </w:rPr>
              <w:t>Член Правління, Начальник Управління ризик-менеджменту</w:t>
            </w:r>
          </w:p>
        </w:tc>
        <w:tc>
          <w:tcPr>
            <w:tcW w:w="2068" w:type="dxa"/>
            <w:tcBorders>
              <w:top w:val="single" w:sz="4" w:space="0" w:color="auto"/>
              <w:left w:val="single" w:sz="4" w:space="0" w:color="auto"/>
              <w:bottom w:val="single" w:sz="4" w:space="0" w:color="auto"/>
              <w:right w:val="single" w:sz="4" w:space="0" w:color="auto"/>
            </w:tcBorders>
          </w:tcPr>
          <w:p w14:paraId="4E5D1CF9" w14:textId="77777777" w:rsidR="00C82B85" w:rsidRPr="00534E71" w:rsidRDefault="00C82B85" w:rsidP="0074294C">
            <w:pPr>
              <w:pStyle w:val="a8"/>
              <w:rPr>
                <w:rFonts w:ascii="Times New Roman" w:hAnsi="Times New Roman" w:cs="Times New Roman"/>
                <w:bCs/>
              </w:rPr>
            </w:pPr>
            <w:r w:rsidRPr="00534E71">
              <w:rPr>
                <w:rFonts w:ascii="Times New Roman" w:hAnsi="Times New Roman" w:cs="Times New Roman"/>
              </w:rPr>
              <w:t>О.Ю. Полтавець</w:t>
            </w:r>
          </w:p>
        </w:tc>
        <w:tc>
          <w:tcPr>
            <w:tcW w:w="1260" w:type="dxa"/>
            <w:tcBorders>
              <w:top w:val="single" w:sz="4" w:space="0" w:color="auto"/>
              <w:left w:val="single" w:sz="4" w:space="0" w:color="auto"/>
              <w:bottom w:val="single" w:sz="4" w:space="0" w:color="auto"/>
              <w:right w:val="single" w:sz="4" w:space="0" w:color="auto"/>
            </w:tcBorders>
            <w:vAlign w:val="center"/>
          </w:tcPr>
          <w:p w14:paraId="652D6DE6" w14:textId="77777777" w:rsidR="00C82B85" w:rsidRPr="00534E71" w:rsidRDefault="00C82B85" w:rsidP="00C82B85">
            <w:pPr>
              <w:pStyle w:val="a8"/>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vAlign w:val="center"/>
          </w:tcPr>
          <w:p w14:paraId="1ADDEA8C" w14:textId="77777777" w:rsidR="00C82B85" w:rsidRPr="00534E71" w:rsidRDefault="00C82B85" w:rsidP="00C82B85">
            <w:pPr>
              <w:pStyle w:val="a8"/>
              <w:rPr>
                <w:rFonts w:ascii="Times New Roman" w:hAnsi="Times New Roman" w:cs="Times New Roman"/>
              </w:rPr>
            </w:pPr>
          </w:p>
        </w:tc>
      </w:tr>
      <w:tr w:rsidR="00C82B85" w:rsidRPr="00534E71" w14:paraId="2F205033" w14:textId="77777777" w:rsidTr="00BB6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731" w:type="dxa"/>
          <w:trHeight w:val="315"/>
        </w:trPr>
        <w:tc>
          <w:tcPr>
            <w:tcW w:w="3685" w:type="dxa"/>
            <w:gridSpan w:val="5"/>
            <w:tcBorders>
              <w:top w:val="single" w:sz="4" w:space="0" w:color="auto"/>
              <w:left w:val="single" w:sz="4" w:space="0" w:color="auto"/>
              <w:bottom w:val="single" w:sz="4" w:space="0" w:color="auto"/>
              <w:right w:val="single" w:sz="4" w:space="0" w:color="auto"/>
            </w:tcBorders>
          </w:tcPr>
          <w:p w14:paraId="7B05FAF4" w14:textId="77777777" w:rsidR="00C82B85" w:rsidRPr="00534E71" w:rsidRDefault="00C82B85" w:rsidP="0074294C">
            <w:pPr>
              <w:pStyle w:val="a8"/>
              <w:rPr>
                <w:rFonts w:ascii="Times New Roman" w:hAnsi="Times New Roman" w:cs="Times New Roman"/>
                <w:bCs/>
              </w:rPr>
            </w:pPr>
            <w:r>
              <w:rPr>
                <w:rFonts w:ascii="Times New Roman" w:hAnsi="Times New Roman" w:cs="Times New Roman"/>
                <w:bCs/>
              </w:rPr>
              <w:t>Член Правління, відповідальний співробітник за проведення фінансового моніторингу</w:t>
            </w:r>
          </w:p>
        </w:tc>
        <w:tc>
          <w:tcPr>
            <w:tcW w:w="2068" w:type="dxa"/>
            <w:tcBorders>
              <w:top w:val="single" w:sz="4" w:space="0" w:color="auto"/>
              <w:left w:val="single" w:sz="4" w:space="0" w:color="auto"/>
              <w:bottom w:val="single" w:sz="4" w:space="0" w:color="auto"/>
              <w:right w:val="single" w:sz="4" w:space="0" w:color="auto"/>
            </w:tcBorders>
          </w:tcPr>
          <w:p w14:paraId="4BBAF101" w14:textId="77777777" w:rsidR="00BB6476" w:rsidRDefault="00BB6476" w:rsidP="0074294C">
            <w:pPr>
              <w:pStyle w:val="a8"/>
              <w:rPr>
                <w:rFonts w:ascii="Times New Roman" w:hAnsi="Times New Roman" w:cs="Times New Roman"/>
              </w:rPr>
            </w:pPr>
          </w:p>
          <w:p w14:paraId="2F7957FB" w14:textId="0B6C1053" w:rsidR="00C82B85" w:rsidRPr="00534E71" w:rsidRDefault="00C82B85" w:rsidP="0074294C">
            <w:pPr>
              <w:pStyle w:val="a8"/>
              <w:rPr>
                <w:rFonts w:ascii="Times New Roman" w:hAnsi="Times New Roman" w:cs="Times New Roman"/>
              </w:rPr>
            </w:pPr>
            <w:r>
              <w:rPr>
                <w:rFonts w:ascii="Times New Roman" w:hAnsi="Times New Roman" w:cs="Times New Roman"/>
              </w:rPr>
              <w:t>І.М. Бондарчук</w:t>
            </w:r>
          </w:p>
        </w:tc>
        <w:tc>
          <w:tcPr>
            <w:tcW w:w="1260" w:type="dxa"/>
            <w:tcBorders>
              <w:top w:val="single" w:sz="4" w:space="0" w:color="auto"/>
              <w:left w:val="single" w:sz="4" w:space="0" w:color="auto"/>
              <w:bottom w:val="single" w:sz="4" w:space="0" w:color="auto"/>
              <w:right w:val="single" w:sz="4" w:space="0" w:color="auto"/>
            </w:tcBorders>
            <w:vAlign w:val="center"/>
          </w:tcPr>
          <w:p w14:paraId="5D30FD0B" w14:textId="77777777" w:rsidR="00C82B85" w:rsidRPr="00534E71" w:rsidRDefault="00C82B85" w:rsidP="00C82B85">
            <w:pPr>
              <w:pStyle w:val="a8"/>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vAlign w:val="center"/>
          </w:tcPr>
          <w:p w14:paraId="3B686610" w14:textId="77777777" w:rsidR="00C82B85" w:rsidRPr="00534E71" w:rsidRDefault="00C82B85" w:rsidP="00C82B85">
            <w:pPr>
              <w:pStyle w:val="a8"/>
              <w:rPr>
                <w:rFonts w:ascii="Times New Roman" w:hAnsi="Times New Roman" w:cs="Times New Roman"/>
              </w:rPr>
            </w:pPr>
          </w:p>
        </w:tc>
      </w:tr>
      <w:tr w:rsidR="00693DCD" w:rsidRPr="00534E71" w14:paraId="63A81B30" w14:textId="77777777" w:rsidTr="00BB6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731" w:type="dxa"/>
          <w:trHeight w:val="315"/>
        </w:trPr>
        <w:tc>
          <w:tcPr>
            <w:tcW w:w="3685" w:type="dxa"/>
            <w:gridSpan w:val="5"/>
            <w:tcBorders>
              <w:top w:val="single" w:sz="4" w:space="0" w:color="auto"/>
              <w:left w:val="single" w:sz="4" w:space="0" w:color="auto"/>
              <w:bottom w:val="single" w:sz="4" w:space="0" w:color="auto"/>
              <w:right w:val="single" w:sz="4" w:space="0" w:color="auto"/>
            </w:tcBorders>
          </w:tcPr>
          <w:p w14:paraId="66006F4A" w14:textId="43D80A17" w:rsidR="00693DCD" w:rsidRPr="002E7D3D" w:rsidRDefault="002E7D3D" w:rsidP="0074294C">
            <w:pPr>
              <w:pStyle w:val="a8"/>
              <w:rPr>
                <w:rFonts w:ascii="Times New Roman" w:hAnsi="Times New Roman" w:cs="Times New Roman"/>
                <w:bCs/>
              </w:rPr>
            </w:pPr>
            <w:r>
              <w:rPr>
                <w:rFonts w:ascii="Times New Roman" w:hAnsi="Times New Roman" w:cs="Times New Roman"/>
                <w:bCs/>
              </w:rPr>
              <w:t>Заступник Голови правління</w:t>
            </w:r>
          </w:p>
        </w:tc>
        <w:tc>
          <w:tcPr>
            <w:tcW w:w="2068" w:type="dxa"/>
            <w:tcBorders>
              <w:top w:val="single" w:sz="4" w:space="0" w:color="auto"/>
              <w:left w:val="single" w:sz="4" w:space="0" w:color="auto"/>
              <w:bottom w:val="single" w:sz="4" w:space="0" w:color="auto"/>
              <w:right w:val="single" w:sz="4" w:space="0" w:color="auto"/>
            </w:tcBorders>
          </w:tcPr>
          <w:p w14:paraId="39BA6909" w14:textId="62A83B74" w:rsidR="00693DCD" w:rsidRDefault="002E7D3D" w:rsidP="0074294C">
            <w:pPr>
              <w:pStyle w:val="a8"/>
              <w:rPr>
                <w:rFonts w:ascii="Times New Roman" w:hAnsi="Times New Roman" w:cs="Times New Roman"/>
              </w:rPr>
            </w:pPr>
            <w:r>
              <w:rPr>
                <w:rFonts w:ascii="Times New Roman" w:hAnsi="Times New Roman" w:cs="Times New Roman"/>
              </w:rPr>
              <w:t>Т.Ш. Дашевська</w:t>
            </w:r>
          </w:p>
        </w:tc>
        <w:tc>
          <w:tcPr>
            <w:tcW w:w="1260" w:type="dxa"/>
            <w:tcBorders>
              <w:top w:val="single" w:sz="4" w:space="0" w:color="auto"/>
              <w:left w:val="single" w:sz="4" w:space="0" w:color="auto"/>
              <w:bottom w:val="single" w:sz="4" w:space="0" w:color="auto"/>
              <w:right w:val="single" w:sz="4" w:space="0" w:color="auto"/>
            </w:tcBorders>
            <w:vAlign w:val="center"/>
          </w:tcPr>
          <w:p w14:paraId="3F5C617A" w14:textId="77777777" w:rsidR="00693DCD" w:rsidRPr="00534E71" w:rsidRDefault="00693DCD" w:rsidP="00693DCD">
            <w:pPr>
              <w:pStyle w:val="a8"/>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vAlign w:val="center"/>
          </w:tcPr>
          <w:p w14:paraId="56144BAD" w14:textId="77777777" w:rsidR="00693DCD" w:rsidRPr="00534E71" w:rsidRDefault="00693DCD" w:rsidP="00693DCD">
            <w:pPr>
              <w:pStyle w:val="a8"/>
              <w:rPr>
                <w:rFonts w:ascii="Times New Roman" w:hAnsi="Times New Roman" w:cs="Times New Roman"/>
              </w:rPr>
            </w:pPr>
          </w:p>
        </w:tc>
      </w:tr>
      <w:tr w:rsidR="00693DCD" w:rsidRPr="00534E71" w14:paraId="03615F6F" w14:textId="77777777" w:rsidTr="00BB6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731" w:type="dxa"/>
          <w:trHeight w:val="315"/>
        </w:trPr>
        <w:tc>
          <w:tcPr>
            <w:tcW w:w="3685" w:type="dxa"/>
            <w:gridSpan w:val="5"/>
            <w:tcBorders>
              <w:top w:val="single" w:sz="4" w:space="0" w:color="auto"/>
              <w:left w:val="single" w:sz="4" w:space="0" w:color="auto"/>
              <w:bottom w:val="single" w:sz="4" w:space="0" w:color="auto"/>
              <w:right w:val="single" w:sz="4" w:space="0" w:color="auto"/>
            </w:tcBorders>
          </w:tcPr>
          <w:p w14:paraId="05B18CF2" w14:textId="46402051" w:rsidR="00693DCD" w:rsidRPr="00534E71" w:rsidRDefault="002E7D3D" w:rsidP="0074294C">
            <w:pPr>
              <w:pStyle w:val="a8"/>
              <w:rPr>
                <w:rFonts w:ascii="Times New Roman" w:hAnsi="Times New Roman" w:cs="Times New Roman"/>
                <w:bCs/>
              </w:rPr>
            </w:pPr>
            <w:r>
              <w:rPr>
                <w:rFonts w:ascii="Times New Roman" w:hAnsi="Times New Roman" w:cs="Times New Roman"/>
                <w:bCs/>
              </w:rPr>
              <w:t xml:space="preserve">Заступник </w:t>
            </w:r>
            <w:r w:rsidR="00693DCD">
              <w:rPr>
                <w:rFonts w:ascii="Times New Roman" w:hAnsi="Times New Roman" w:cs="Times New Roman"/>
                <w:bCs/>
              </w:rPr>
              <w:t xml:space="preserve"> Голови Правління </w:t>
            </w:r>
          </w:p>
        </w:tc>
        <w:tc>
          <w:tcPr>
            <w:tcW w:w="2068" w:type="dxa"/>
            <w:tcBorders>
              <w:top w:val="single" w:sz="4" w:space="0" w:color="auto"/>
              <w:left w:val="single" w:sz="4" w:space="0" w:color="auto"/>
              <w:bottom w:val="single" w:sz="4" w:space="0" w:color="auto"/>
              <w:right w:val="single" w:sz="4" w:space="0" w:color="auto"/>
            </w:tcBorders>
          </w:tcPr>
          <w:p w14:paraId="0778E048" w14:textId="77777777" w:rsidR="00693DCD" w:rsidRPr="00534E71" w:rsidRDefault="00693DCD" w:rsidP="0074294C">
            <w:pPr>
              <w:pStyle w:val="a8"/>
              <w:rPr>
                <w:rFonts w:ascii="Times New Roman" w:hAnsi="Times New Roman" w:cs="Times New Roman"/>
              </w:rPr>
            </w:pPr>
            <w:r>
              <w:rPr>
                <w:rFonts w:ascii="Times New Roman" w:hAnsi="Times New Roman" w:cs="Times New Roman"/>
              </w:rPr>
              <w:t>О.П. Мунтян</w:t>
            </w:r>
          </w:p>
        </w:tc>
        <w:tc>
          <w:tcPr>
            <w:tcW w:w="1260" w:type="dxa"/>
            <w:tcBorders>
              <w:top w:val="single" w:sz="4" w:space="0" w:color="auto"/>
              <w:left w:val="single" w:sz="4" w:space="0" w:color="auto"/>
              <w:bottom w:val="single" w:sz="4" w:space="0" w:color="auto"/>
              <w:right w:val="single" w:sz="4" w:space="0" w:color="auto"/>
            </w:tcBorders>
            <w:vAlign w:val="center"/>
          </w:tcPr>
          <w:p w14:paraId="4340DEC2" w14:textId="77777777" w:rsidR="00693DCD" w:rsidRPr="00534E71" w:rsidRDefault="00693DCD" w:rsidP="00693DCD">
            <w:pPr>
              <w:pStyle w:val="a8"/>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vAlign w:val="center"/>
          </w:tcPr>
          <w:p w14:paraId="2AAE7F96" w14:textId="77777777" w:rsidR="00693DCD" w:rsidRPr="00534E71" w:rsidRDefault="00693DCD" w:rsidP="00693DCD">
            <w:pPr>
              <w:pStyle w:val="a8"/>
              <w:rPr>
                <w:rFonts w:ascii="Times New Roman" w:hAnsi="Times New Roman" w:cs="Times New Roman"/>
              </w:rPr>
            </w:pPr>
          </w:p>
        </w:tc>
      </w:tr>
      <w:tr w:rsidR="00693DCD" w:rsidRPr="00534E71" w14:paraId="085F02BF" w14:textId="77777777" w:rsidTr="00BB6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731" w:type="dxa"/>
          <w:trHeight w:val="397"/>
        </w:trPr>
        <w:tc>
          <w:tcPr>
            <w:tcW w:w="3685" w:type="dxa"/>
            <w:gridSpan w:val="5"/>
            <w:tcBorders>
              <w:top w:val="single" w:sz="4" w:space="0" w:color="auto"/>
              <w:left w:val="single" w:sz="4" w:space="0" w:color="auto"/>
              <w:bottom w:val="single" w:sz="4" w:space="0" w:color="auto"/>
              <w:right w:val="single" w:sz="4" w:space="0" w:color="auto"/>
            </w:tcBorders>
          </w:tcPr>
          <w:p w14:paraId="0D9A4E47" w14:textId="77777777" w:rsidR="00693DCD" w:rsidRPr="00534E71" w:rsidRDefault="00693DCD" w:rsidP="0074294C">
            <w:pPr>
              <w:pStyle w:val="a8"/>
              <w:rPr>
                <w:rFonts w:ascii="Times New Roman" w:hAnsi="Times New Roman" w:cs="Times New Roman"/>
                <w:bCs/>
              </w:rPr>
            </w:pPr>
            <w:r>
              <w:rPr>
                <w:rFonts w:ascii="Times New Roman" w:hAnsi="Times New Roman" w:cs="Times New Roman"/>
                <w:bCs/>
              </w:rPr>
              <w:t>Головний бухгалтер</w:t>
            </w:r>
          </w:p>
        </w:tc>
        <w:tc>
          <w:tcPr>
            <w:tcW w:w="2068" w:type="dxa"/>
            <w:tcBorders>
              <w:top w:val="single" w:sz="4" w:space="0" w:color="auto"/>
              <w:left w:val="single" w:sz="4" w:space="0" w:color="auto"/>
              <w:bottom w:val="single" w:sz="4" w:space="0" w:color="auto"/>
              <w:right w:val="single" w:sz="4" w:space="0" w:color="auto"/>
            </w:tcBorders>
          </w:tcPr>
          <w:p w14:paraId="73B9B7E8" w14:textId="77777777" w:rsidR="00693DCD" w:rsidRPr="00534E71" w:rsidRDefault="00693DCD" w:rsidP="0074294C">
            <w:pPr>
              <w:pStyle w:val="a8"/>
              <w:rPr>
                <w:rFonts w:ascii="Times New Roman" w:hAnsi="Times New Roman" w:cs="Times New Roman"/>
                <w:bCs/>
              </w:rPr>
            </w:pPr>
            <w:r w:rsidRPr="00534E71">
              <w:rPr>
                <w:rFonts w:ascii="Times New Roman" w:hAnsi="Times New Roman" w:cs="Times New Roman"/>
                <w:bCs/>
              </w:rPr>
              <w:t>Л.Я. Хоторнічан</w:t>
            </w:r>
          </w:p>
        </w:tc>
        <w:tc>
          <w:tcPr>
            <w:tcW w:w="1260" w:type="dxa"/>
            <w:tcBorders>
              <w:top w:val="single" w:sz="4" w:space="0" w:color="auto"/>
              <w:left w:val="single" w:sz="4" w:space="0" w:color="auto"/>
              <w:bottom w:val="single" w:sz="4" w:space="0" w:color="auto"/>
              <w:right w:val="single" w:sz="4" w:space="0" w:color="auto"/>
            </w:tcBorders>
            <w:vAlign w:val="center"/>
          </w:tcPr>
          <w:p w14:paraId="36D12F60" w14:textId="77777777" w:rsidR="00693DCD" w:rsidRPr="00534E71" w:rsidRDefault="00693DCD" w:rsidP="00693DCD">
            <w:pPr>
              <w:pStyle w:val="a8"/>
              <w:rPr>
                <w:rFonts w:ascii="Times New Roman" w:hAnsi="Times New Roman" w:cs="Times New Roman"/>
                <w:bCs/>
              </w:rPr>
            </w:pPr>
          </w:p>
        </w:tc>
        <w:tc>
          <w:tcPr>
            <w:tcW w:w="925" w:type="dxa"/>
            <w:tcBorders>
              <w:top w:val="single" w:sz="4" w:space="0" w:color="auto"/>
              <w:left w:val="single" w:sz="4" w:space="0" w:color="auto"/>
              <w:bottom w:val="single" w:sz="4" w:space="0" w:color="auto"/>
              <w:right w:val="single" w:sz="4" w:space="0" w:color="auto"/>
            </w:tcBorders>
            <w:vAlign w:val="center"/>
          </w:tcPr>
          <w:p w14:paraId="12134587" w14:textId="77777777" w:rsidR="00693DCD" w:rsidRPr="00534E71" w:rsidRDefault="00693DCD" w:rsidP="00693DCD">
            <w:pPr>
              <w:pStyle w:val="a8"/>
              <w:rPr>
                <w:rFonts w:ascii="Times New Roman" w:hAnsi="Times New Roman" w:cs="Times New Roman"/>
                <w:bCs/>
              </w:rPr>
            </w:pPr>
          </w:p>
        </w:tc>
      </w:tr>
      <w:tr w:rsidR="00AD5E4C" w:rsidRPr="00534E71" w14:paraId="79E87170" w14:textId="77777777" w:rsidTr="00BB6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731" w:type="dxa"/>
          <w:trHeight w:val="397"/>
        </w:trPr>
        <w:tc>
          <w:tcPr>
            <w:tcW w:w="3685" w:type="dxa"/>
            <w:gridSpan w:val="5"/>
            <w:tcBorders>
              <w:top w:val="single" w:sz="4" w:space="0" w:color="auto"/>
              <w:left w:val="single" w:sz="4" w:space="0" w:color="auto"/>
              <w:bottom w:val="single" w:sz="4" w:space="0" w:color="auto"/>
              <w:right w:val="single" w:sz="4" w:space="0" w:color="auto"/>
            </w:tcBorders>
          </w:tcPr>
          <w:p w14:paraId="73E80C76" w14:textId="5DDEA53C" w:rsidR="00AD5E4C" w:rsidRDefault="00AD5E4C" w:rsidP="0074294C">
            <w:pPr>
              <w:pStyle w:val="a8"/>
              <w:rPr>
                <w:rFonts w:ascii="Times New Roman" w:hAnsi="Times New Roman" w:cs="Times New Roman"/>
                <w:bCs/>
              </w:rPr>
            </w:pPr>
            <w:r>
              <w:rPr>
                <w:rFonts w:ascii="Times New Roman" w:hAnsi="Times New Roman" w:cs="Times New Roman"/>
                <w:bCs/>
              </w:rPr>
              <w:t>Начальник Департаменту методології та бізнес-процесів</w:t>
            </w:r>
          </w:p>
        </w:tc>
        <w:tc>
          <w:tcPr>
            <w:tcW w:w="2068" w:type="dxa"/>
            <w:tcBorders>
              <w:top w:val="single" w:sz="4" w:space="0" w:color="auto"/>
              <w:left w:val="single" w:sz="4" w:space="0" w:color="auto"/>
              <w:bottom w:val="single" w:sz="4" w:space="0" w:color="auto"/>
              <w:right w:val="single" w:sz="4" w:space="0" w:color="auto"/>
            </w:tcBorders>
          </w:tcPr>
          <w:p w14:paraId="28330334" w14:textId="2BDB7436" w:rsidR="00AD5E4C" w:rsidRPr="00534E71" w:rsidRDefault="00AD5E4C" w:rsidP="0074294C">
            <w:pPr>
              <w:pStyle w:val="a8"/>
              <w:rPr>
                <w:rFonts w:ascii="Times New Roman" w:hAnsi="Times New Roman" w:cs="Times New Roman"/>
                <w:bCs/>
              </w:rPr>
            </w:pPr>
            <w:r>
              <w:rPr>
                <w:rFonts w:ascii="Times New Roman" w:hAnsi="Times New Roman" w:cs="Times New Roman"/>
                <w:bCs/>
              </w:rPr>
              <w:t>Н.С. Плахотіна</w:t>
            </w:r>
          </w:p>
        </w:tc>
        <w:tc>
          <w:tcPr>
            <w:tcW w:w="1260" w:type="dxa"/>
            <w:tcBorders>
              <w:top w:val="single" w:sz="4" w:space="0" w:color="auto"/>
              <w:left w:val="single" w:sz="4" w:space="0" w:color="auto"/>
              <w:bottom w:val="single" w:sz="4" w:space="0" w:color="auto"/>
              <w:right w:val="single" w:sz="4" w:space="0" w:color="auto"/>
            </w:tcBorders>
            <w:vAlign w:val="center"/>
          </w:tcPr>
          <w:p w14:paraId="480EB0F1" w14:textId="77777777" w:rsidR="00AD5E4C" w:rsidRPr="00534E71" w:rsidRDefault="00AD5E4C" w:rsidP="00693DCD">
            <w:pPr>
              <w:pStyle w:val="a8"/>
              <w:rPr>
                <w:rFonts w:ascii="Times New Roman" w:hAnsi="Times New Roman" w:cs="Times New Roman"/>
                <w:bCs/>
              </w:rPr>
            </w:pPr>
          </w:p>
        </w:tc>
        <w:tc>
          <w:tcPr>
            <w:tcW w:w="925" w:type="dxa"/>
            <w:tcBorders>
              <w:top w:val="single" w:sz="4" w:space="0" w:color="auto"/>
              <w:left w:val="single" w:sz="4" w:space="0" w:color="auto"/>
              <w:bottom w:val="single" w:sz="4" w:space="0" w:color="auto"/>
              <w:right w:val="single" w:sz="4" w:space="0" w:color="auto"/>
            </w:tcBorders>
            <w:vAlign w:val="center"/>
          </w:tcPr>
          <w:p w14:paraId="76A6D93A" w14:textId="77777777" w:rsidR="00AD5E4C" w:rsidRPr="00534E71" w:rsidRDefault="00AD5E4C" w:rsidP="00693DCD">
            <w:pPr>
              <w:pStyle w:val="a8"/>
              <w:rPr>
                <w:rFonts w:ascii="Times New Roman" w:hAnsi="Times New Roman" w:cs="Times New Roman"/>
                <w:bCs/>
              </w:rPr>
            </w:pPr>
          </w:p>
        </w:tc>
      </w:tr>
      <w:tr w:rsidR="00693DCD" w:rsidRPr="00534E71" w14:paraId="7B876C1B" w14:textId="77777777" w:rsidTr="00BB6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731" w:type="dxa"/>
          <w:trHeight w:val="2004"/>
        </w:trPr>
        <w:tc>
          <w:tcPr>
            <w:tcW w:w="3685" w:type="dxa"/>
            <w:gridSpan w:val="5"/>
            <w:tcBorders>
              <w:top w:val="single" w:sz="4" w:space="0" w:color="auto"/>
              <w:left w:val="single" w:sz="4" w:space="0" w:color="auto"/>
              <w:bottom w:val="single" w:sz="4" w:space="0" w:color="auto"/>
              <w:right w:val="single" w:sz="4" w:space="0" w:color="auto"/>
            </w:tcBorders>
          </w:tcPr>
          <w:p w14:paraId="3FF8FD6D" w14:textId="1E484891" w:rsidR="00693DCD" w:rsidRPr="00BB6476" w:rsidRDefault="00BB6476" w:rsidP="00BB6476">
            <w:pPr>
              <w:rPr>
                <w:rFonts w:ascii="Times New Roman" w:hAnsi="Times New Roman" w:cs="Times New Roman"/>
                <w:bCs/>
                <w:color w:val="000000" w:themeColor="text1"/>
                <w:sz w:val="24"/>
                <w:szCs w:val="24"/>
                <w:lang w:val="ru-RU"/>
              </w:rPr>
            </w:pPr>
            <w:r w:rsidRPr="00BB6476">
              <w:rPr>
                <w:rFonts w:ascii="Times New Roman" w:hAnsi="Times New Roman" w:cs="Times New Roman"/>
                <w:color w:val="000000" w:themeColor="text1"/>
                <w:sz w:val="24"/>
                <w:szCs w:val="24"/>
                <w:lang w:val="ru-RU" w:eastAsia="ru-RU"/>
              </w:rPr>
              <w:t xml:space="preserve">Заступник начальника </w:t>
            </w:r>
            <w:proofErr w:type="spellStart"/>
            <w:r w:rsidRPr="00BB6476">
              <w:rPr>
                <w:rFonts w:ascii="Times New Roman" w:hAnsi="Times New Roman" w:cs="Times New Roman"/>
                <w:color w:val="000000" w:themeColor="text1"/>
                <w:sz w:val="24"/>
                <w:szCs w:val="24"/>
                <w:lang w:val="ru-RU" w:eastAsia="ru-RU"/>
              </w:rPr>
              <w:t>юридичного</w:t>
            </w:r>
            <w:proofErr w:type="spellEnd"/>
            <w:r w:rsidRPr="00BB6476">
              <w:rPr>
                <w:rFonts w:ascii="Times New Roman" w:hAnsi="Times New Roman" w:cs="Times New Roman"/>
                <w:color w:val="000000" w:themeColor="text1"/>
                <w:sz w:val="24"/>
                <w:szCs w:val="24"/>
                <w:lang w:val="ru-RU" w:eastAsia="ru-RU"/>
              </w:rPr>
              <w:t xml:space="preserve"> </w:t>
            </w:r>
            <w:proofErr w:type="spellStart"/>
            <w:r w:rsidRPr="00BB6476">
              <w:rPr>
                <w:rFonts w:ascii="Times New Roman" w:hAnsi="Times New Roman" w:cs="Times New Roman"/>
                <w:color w:val="000000" w:themeColor="text1"/>
                <w:sz w:val="24"/>
                <w:szCs w:val="24"/>
                <w:lang w:val="ru-RU" w:eastAsia="ru-RU"/>
              </w:rPr>
              <w:t>управління</w:t>
            </w:r>
            <w:proofErr w:type="spellEnd"/>
            <w:r w:rsidRPr="00BB6476">
              <w:rPr>
                <w:rFonts w:ascii="Times New Roman" w:hAnsi="Times New Roman" w:cs="Times New Roman"/>
                <w:color w:val="000000" w:themeColor="text1"/>
                <w:sz w:val="24"/>
                <w:szCs w:val="24"/>
                <w:lang w:val="ru-RU" w:eastAsia="ru-RU"/>
              </w:rPr>
              <w:t xml:space="preserve"> </w:t>
            </w:r>
            <w:proofErr w:type="spellStart"/>
            <w:r w:rsidRPr="00BB6476">
              <w:rPr>
                <w:rFonts w:ascii="Times New Roman" w:hAnsi="Times New Roman" w:cs="Times New Roman"/>
                <w:color w:val="000000" w:themeColor="text1"/>
                <w:sz w:val="24"/>
                <w:szCs w:val="24"/>
                <w:lang w:val="ru-RU" w:eastAsia="ru-RU"/>
              </w:rPr>
              <w:t>супроводу</w:t>
            </w:r>
            <w:proofErr w:type="spellEnd"/>
            <w:r w:rsidRPr="00BB6476">
              <w:rPr>
                <w:rFonts w:ascii="Times New Roman" w:hAnsi="Times New Roman" w:cs="Times New Roman"/>
                <w:color w:val="000000" w:themeColor="text1"/>
                <w:sz w:val="24"/>
                <w:szCs w:val="24"/>
                <w:lang w:val="ru-RU" w:eastAsia="ru-RU"/>
              </w:rPr>
              <w:t xml:space="preserve"> </w:t>
            </w:r>
            <w:proofErr w:type="spellStart"/>
            <w:r w:rsidRPr="00BB6476">
              <w:rPr>
                <w:rFonts w:ascii="Times New Roman" w:hAnsi="Times New Roman" w:cs="Times New Roman"/>
                <w:color w:val="000000" w:themeColor="text1"/>
                <w:sz w:val="24"/>
                <w:szCs w:val="24"/>
                <w:lang w:val="ru-RU" w:eastAsia="ru-RU"/>
              </w:rPr>
              <w:t>внутрішньобанківських</w:t>
            </w:r>
            <w:proofErr w:type="spellEnd"/>
            <w:r w:rsidRPr="00BB6476">
              <w:rPr>
                <w:rFonts w:ascii="Times New Roman" w:hAnsi="Times New Roman" w:cs="Times New Roman"/>
                <w:color w:val="000000" w:themeColor="text1"/>
                <w:sz w:val="24"/>
                <w:szCs w:val="24"/>
                <w:lang w:val="ru-RU" w:eastAsia="ru-RU"/>
              </w:rPr>
              <w:t xml:space="preserve"> </w:t>
            </w:r>
            <w:proofErr w:type="spellStart"/>
            <w:r w:rsidRPr="00BB6476">
              <w:rPr>
                <w:rFonts w:ascii="Times New Roman" w:hAnsi="Times New Roman" w:cs="Times New Roman"/>
                <w:color w:val="000000" w:themeColor="text1"/>
                <w:sz w:val="24"/>
                <w:szCs w:val="24"/>
                <w:lang w:val="ru-RU" w:eastAsia="ru-RU"/>
              </w:rPr>
              <w:t>операцій</w:t>
            </w:r>
            <w:proofErr w:type="spellEnd"/>
            <w:r w:rsidRPr="00BB6476">
              <w:rPr>
                <w:rFonts w:ascii="Times New Roman" w:hAnsi="Times New Roman" w:cs="Times New Roman"/>
                <w:color w:val="000000" w:themeColor="text1"/>
                <w:sz w:val="24"/>
                <w:szCs w:val="24"/>
                <w:lang w:val="ru-RU" w:eastAsia="ru-RU"/>
              </w:rPr>
              <w:t xml:space="preserve"> та </w:t>
            </w:r>
            <w:proofErr w:type="spellStart"/>
            <w:r w:rsidRPr="00BB6476">
              <w:rPr>
                <w:rFonts w:ascii="Times New Roman" w:hAnsi="Times New Roman" w:cs="Times New Roman"/>
                <w:color w:val="000000" w:themeColor="text1"/>
                <w:sz w:val="24"/>
                <w:szCs w:val="24"/>
                <w:lang w:val="ru-RU" w:eastAsia="ru-RU"/>
              </w:rPr>
              <w:t>загальногосподарських</w:t>
            </w:r>
            <w:proofErr w:type="spellEnd"/>
            <w:r w:rsidRPr="00BB6476">
              <w:rPr>
                <w:rFonts w:ascii="Times New Roman" w:hAnsi="Times New Roman" w:cs="Times New Roman"/>
                <w:color w:val="000000" w:themeColor="text1"/>
                <w:sz w:val="24"/>
                <w:szCs w:val="24"/>
                <w:lang w:val="ru-RU" w:eastAsia="ru-RU"/>
              </w:rPr>
              <w:t xml:space="preserve"> </w:t>
            </w:r>
            <w:proofErr w:type="spellStart"/>
            <w:r w:rsidRPr="00BB6476">
              <w:rPr>
                <w:rFonts w:ascii="Times New Roman" w:hAnsi="Times New Roman" w:cs="Times New Roman"/>
                <w:color w:val="000000" w:themeColor="text1"/>
                <w:sz w:val="24"/>
                <w:szCs w:val="24"/>
                <w:lang w:val="ru-RU" w:eastAsia="ru-RU"/>
              </w:rPr>
              <w:t>договорів</w:t>
            </w:r>
            <w:proofErr w:type="spellEnd"/>
          </w:p>
        </w:tc>
        <w:tc>
          <w:tcPr>
            <w:tcW w:w="2068" w:type="dxa"/>
            <w:tcBorders>
              <w:top w:val="single" w:sz="4" w:space="0" w:color="auto"/>
              <w:left w:val="single" w:sz="4" w:space="0" w:color="auto"/>
              <w:bottom w:val="single" w:sz="4" w:space="0" w:color="auto"/>
              <w:right w:val="single" w:sz="4" w:space="0" w:color="auto"/>
            </w:tcBorders>
          </w:tcPr>
          <w:p w14:paraId="63AA30DC" w14:textId="77777777" w:rsidR="00BB6476" w:rsidRDefault="00BB6476" w:rsidP="00BB6476">
            <w:pPr>
              <w:pStyle w:val="a8"/>
              <w:rPr>
                <w:rFonts w:ascii="Times New Roman" w:hAnsi="Times New Roman" w:cs="Times New Roman"/>
              </w:rPr>
            </w:pPr>
          </w:p>
          <w:p w14:paraId="5041AC7F" w14:textId="77777777" w:rsidR="00BB6476" w:rsidRDefault="00BB6476" w:rsidP="00BB6476">
            <w:pPr>
              <w:pStyle w:val="a8"/>
              <w:rPr>
                <w:rFonts w:ascii="Times New Roman" w:hAnsi="Times New Roman" w:cs="Times New Roman"/>
              </w:rPr>
            </w:pPr>
          </w:p>
          <w:p w14:paraId="2699B8D1" w14:textId="77777777" w:rsidR="00BB6476" w:rsidRDefault="00BB6476" w:rsidP="00BB6476">
            <w:pPr>
              <w:pStyle w:val="a8"/>
              <w:rPr>
                <w:rFonts w:ascii="Times New Roman" w:hAnsi="Times New Roman" w:cs="Times New Roman"/>
              </w:rPr>
            </w:pPr>
          </w:p>
          <w:p w14:paraId="4E1F2699" w14:textId="4B8774D4" w:rsidR="00693DCD" w:rsidRPr="00534E71" w:rsidRDefault="002E7D3D" w:rsidP="00BB6476">
            <w:pPr>
              <w:pStyle w:val="a8"/>
              <w:rPr>
                <w:rFonts w:ascii="Times New Roman" w:hAnsi="Times New Roman" w:cs="Times New Roman"/>
              </w:rPr>
            </w:pPr>
            <w:r>
              <w:rPr>
                <w:rFonts w:ascii="Times New Roman" w:hAnsi="Times New Roman" w:cs="Times New Roman"/>
              </w:rPr>
              <w:t>Н.</w:t>
            </w:r>
            <w:r w:rsidR="00BB6476">
              <w:rPr>
                <w:rFonts w:ascii="Times New Roman" w:hAnsi="Times New Roman" w:cs="Times New Roman"/>
              </w:rPr>
              <w:t>Б</w:t>
            </w:r>
            <w:r>
              <w:rPr>
                <w:rFonts w:ascii="Times New Roman" w:hAnsi="Times New Roman" w:cs="Times New Roman"/>
              </w:rPr>
              <w:t>.</w:t>
            </w:r>
            <w:r w:rsidR="00693DCD">
              <w:rPr>
                <w:rFonts w:ascii="Times New Roman" w:hAnsi="Times New Roman" w:cs="Times New Roman"/>
              </w:rPr>
              <w:t xml:space="preserve"> </w:t>
            </w:r>
            <w:r w:rsidR="00BB6476">
              <w:rPr>
                <w:rFonts w:ascii="Times New Roman" w:hAnsi="Times New Roman" w:cs="Times New Roman"/>
              </w:rPr>
              <w:t>Куткова</w:t>
            </w:r>
          </w:p>
        </w:tc>
        <w:tc>
          <w:tcPr>
            <w:tcW w:w="1260" w:type="dxa"/>
            <w:tcBorders>
              <w:top w:val="single" w:sz="4" w:space="0" w:color="auto"/>
              <w:left w:val="single" w:sz="4" w:space="0" w:color="auto"/>
              <w:bottom w:val="single" w:sz="4" w:space="0" w:color="auto"/>
              <w:right w:val="single" w:sz="4" w:space="0" w:color="auto"/>
            </w:tcBorders>
            <w:vAlign w:val="center"/>
          </w:tcPr>
          <w:p w14:paraId="1C1899EB" w14:textId="77777777" w:rsidR="00693DCD" w:rsidRPr="00534E71" w:rsidRDefault="00693DCD" w:rsidP="00693DCD">
            <w:pPr>
              <w:pStyle w:val="a8"/>
              <w:rPr>
                <w:rFonts w:ascii="Times New Roman" w:hAnsi="Times New Roman" w:cs="Times New Roman"/>
                <w:bCs/>
              </w:rPr>
            </w:pPr>
          </w:p>
        </w:tc>
        <w:tc>
          <w:tcPr>
            <w:tcW w:w="925" w:type="dxa"/>
            <w:tcBorders>
              <w:top w:val="single" w:sz="4" w:space="0" w:color="auto"/>
              <w:left w:val="single" w:sz="4" w:space="0" w:color="auto"/>
              <w:bottom w:val="single" w:sz="4" w:space="0" w:color="auto"/>
              <w:right w:val="single" w:sz="4" w:space="0" w:color="auto"/>
            </w:tcBorders>
            <w:vAlign w:val="center"/>
          </w:tcPr>
          <w:p w14:paraId="76D59A25" w14:textId="77777777" w:rsidR="00693DCD" w:rsidRPr="00534E71" w:rsidRDefault="00693DCD" w:rsidP="00693DCD">
            <w:pPr>
              <w:pStyle w:val="a8"/>
              <w:rPr>
                <w:rFonts w:ascii="Times New Roman" w:hAnsi="Times New Roman" w:cs="Times New Roman"/>
                <w:bCs/>
              </w:rPr>
            </w:pPr>
          </w:p>
        </w:tc>
      </w:tr>
      <w:tr w:rsidR="00693DCD" w:rsidRPr="00534E71" w14:paraId="327A59FF" w14:textId="77777777" w:rsidTr="00BB6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1731" w:type="dxa"/>
            <w:gridSpan w:val="2"/>
            <w:vMerge w:val="restart"/>
            <w:tcBorders>
              <w:top w:val="single" w:sz="4" w:space="0" w:color="auto"/>
              <w:left w:val="single" w:sz="4" w:space="0" w:color="auto"/>
            </w:tcBorders>
            <w:vAlign w:val="center"/>
          </w:tcPr>
          <w:p w14:paraId="154B52F4" w14:textId="77777777" w:rsidR="00693DCD" w:rsidRPr="00534E71" w:rsidRDefault="00693DCD" w:rsidP="00693DCD">
            <w:pPr>
              <w:pStyle w:val="a8"/>
              <w:rPr>
                <w:rFonts w:ascii="Times New Roman" w:hAnsi="Times New Roman" w:cs="Times New Roman"/>
              </w:rPr>
            </w:pPr>
            <w:r w:rsidRPr="00534E71">
              <w:rPr>
                <w:rFonts w:ascii="Times New Roman" w:hAnsi="Times New Roman" w:cs="Times New Roman"/>
                <w:bCs/>
              </w:rPr>
              <w:t>Відповідальний розробник:</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5BA19F5" w14:textId="77777777" w:rsidR="00693DCD" w:rsidRPr="00534E71" w:rsidRDefault="00693DCD" w:rsidP="00693DCD">
            <w:pPr>
              <w:pStyle w:val="a8"/>
              <w:jc w:val="center"/>
              <w:rPr>
                <w:rFonts w:ascii="Times New Roman" w:hAnsi="Times New Roman" w:cs="Times New Roman"/>
                <w:sz w:val="20"/>
                <w:szCs w:val="20"/>
              </w:rPr>
            </w:pPr>
            <w:r w:rsidRPr="00534E71">
              <w:rPr>
                <w:rFonts w:ascii="Times New Roman" w:hAnsi="Times New Roman" w:cs="Times New Roman"/>
                <w:sz w:val="20"/>
                <w:szCs w:val="20"/>
              </w:rPr>
              <w:t>Посада</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F829223" w14:textId="77777777" w:rsidR="00693DCD" w:rsidRPr="00534E71" w:rsidRDefault="00693DCD" w:rsidP="00693DCD">
            <w:pPr>
              <w:pStyle w:val="a8"/>
              <w:jc w:val="center"/>
              <w:rPr>
                <w:rFonts w:ascii="Times New Roman" w:hAnsi="Times New Roman" w:cs="Times New Roman"/>
                <w:sz w:val="20"/>
                <w:szCs w:val="20"/>
              </w:rPr>
            </w:pPr>
            <w:r w:rsidRPr="00534E71">
              <w:rPr>
                <w:rFonts w:ascii="Times New Roman" w:hAnsi="Times New Roman" w:cs="Times New Roman"/>
                <w:sz w:val="20"/>
                <w:szCs w:val="20"/>
              </w:rPr>
              <w:t>П.І.Б.</w:t>
            </w:r>
          </w:p>
        </w:tc>
        <w:tc>
          <w:tcPr>
            <w:tcW w:w="2068" w:type="dxa"/>
            <w:tcBorders>
              <w:top w:val="single" w:sz="4" w:space="0" w:color="auto"/>
              <w:left w:val="single" w:sz="4" w:space="0" w:color="auto"/>
              <w:bottom w:val="single" w:sz="4" w:space="0" w:color="auto"/>
              <w:right w:val="single" w:sz="4" w:space="0" w:color="auto"/>
            </w:tcBorders>
            <w:vAlign w:val="center"/>
          </w:tcPr>
          <w:p w14:paraId="5F2D2327" w14:textId="77777777" w:rsidR="00693DCD" w:rsidRPr="00534E71" w:rsidRDefault="00693DCD" w:rsidP="00693DCD">
            <w:pPr>
              <w:pStyle w:val="a8"/>
              <w:jc w:val="center"/>
              <w:rPr>
                <w:rFonts w:ascii="Times New Roman" w:hAnsi="Times New Roman" w:cs="Times New Roman"/>
                <w:sz w:val="20"/>
                <w:szCs w:val="20"/>
              </w:rPr>
            </w:pPr>
            <w:r w:rsidRPr="00534E71">
              <w:rPr>
                <w:rFonts w:ascii="Times New Roman" w:hAnsi="Times New Roman" w:cs="Times New Roman"/>
                <w:sz w:val="20"/>
                <w:szCs w:val="20"/>
              </w:rPr>
              <w:t>Підпис</w:t>
            </w:r>
          </w:p>
        </w:tc>
        <w:tc>
          <w:tcPr>
            <w:tcW w:w="1260" w:type="dxa"/>
            <w:tcBorders>
              <w:top w:val="single" w:sz="4" w:space="0" w:color="auto"/>
              <w:left w:val="single" w:sz="4" w:space="0" w:color="auto"/>
              <w:bottom w:val="single" w:sz="4" w:space="0" w:color="auto"/>
              <w:right w:val="single" w:sz="4" w:space="0" w:color="auto"/>
            </w:tcBorders>
            <w:vAlign w:val="center"/>
          </w:tcPr>
          <w:p w14:paraId="61AA7239" w14:textId="77777777" w:rsidR="00693DCD" w:rsidRPr="00534E71" w:rsidRDefault="00693DCD" w:rsidP="00693DCD">
            <w:pPr>
              <w:pStyle w:val="a8"/>
              <w:jc w:val="center"/>
              <w:rPr>
                <w:rFonts w:ascii="Times New Roman" w:hAnsi="Times New Roman" w:cs="Times New Roman"/>
                <w:sz w:val="20"/>
                <w:szCs w:val="20"/>
              </w:rPr>
            </w:pPr>
            <w:r w:rsidRPr="00534E71">
              <w:rPr>
                <w:rFonts w:ascii="Times New Roman" w:hAnsi="Times New Roman" w:cs="Times New Roman"/>
                <w:sz w:val="20"/>
                <w:szCs w:val="20"/>
              </w:rPr>
              <w:t>Дата</w:t>
            </w:r>
          </w:p>
        </w:tc>
        <w:tc>
          <w:tcPr>
            <w:tcW w:w="925" w:type="dxa"/>
            <w:tcBorders>
              <w:top w:val="single" w:sz="4" w:space="0" w:color="auto"/>
              <w:left w:val="single" w:sz="4" w:space="0" w:color="auto"/>
              <w:bottom w:val="single" w:sz="4" w:space="0" w:color="auto"/>
              <w:right w:val="single" w:sz="4" w:space="0" w:color="auto"/>
            </w:tcBorders>
            <w:vAlign w:val="center"/>
          </w:tcPr>
          <w:p w14:paraId="62ECD37D" w14:textId="77777777" w:rsidR="00693DCD" w:rsidRPr="00534E71" w:rsidRDefault="00693DCD" w:rsidP="00693DCD">
            <w:pPr>
              <w:pStyle w:val="a8"/>
              <w:jc w:val="center"/>
              <w:rPr>
                <w:rFonts w:ascii="Times New Roman" w:hAnsi="Times New Roman" w:cs="Times New Roman"/>
                <w:sz w:val="20"/>
                <w:szCs w:val="20"/>
              </w:rPr>
            </w:pPr>
            <w:r w:rsidRPr="00534E71">
              <w:rPr>
                <w:rFonts w:ascii="Times New Roman" w:hAnsi="Times New Roman" w:cs="Times New Roman"/>
                <w:sz w:val="20"/>
                <w:szCs w:val="20"/>
              </w:rPr>
              <w:t>Контактний телефон</w:t>
            </w:r>
          </w:p>
        </w:tc>
      </w:tr>
      <w:tr w:rsidR="00693DCD" w:rsidRPr="00534E71" w14:paraId="52961B92" w14:textId="77777777" w:rsidTr="00BB6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2"/>
        </w:trPr>
        <w:tc>
          <w:tcPr>
            <w:tcW w:w="1731" w:type="dxa"/>
            <w:gridSpan w:val="2"/>
            <w:vMerge/>
            <w:tcBorders>
              <w:left w:val="single" w:sz="4" w:space="0" w:color="auto"/>
            </w:tcBorders>
            <w:vAlign w:val="center"/>
          </w:tcPr>
          <w:p w14:paraId="1ADB6195" w14:textId="77777777" w:rsidR="00693DCD" w:rsidRPr="00534E71" w:rsidRDefault="00693DCD" w:rsidP="00693DCD">
            <w:pPr>
              <w:pStyle w:val="a8"/>
              <w:rPr>
                <w:rFonts w:ascii="Times New Roman" w:hAnsi="Times New Roman" w:cs="Times New Roman"/>
              </w:rPr>
            </w:pPr>
          </w:p>
        </w:tc>
        <w:tc>
          <w:tcPr>
            <w:tcW w:w="1984" w:type="dxa"/>
            <w:gridSpan w:val="3"/>
            <w:tcBorders>
              <w:top w:val="single" w:sz="4" w:space="0" w:color="auto"/>
              <w:left w:val="single" w:sz="4" w:space="0" w:color="auto"/>
              <w:bottom w:val="single" w:sz="4" w:space="0" w:color="auto"/>
              <w:right w:val="single" w:sz="4" w:space="0" w:color="auto"/>
            </w:tcBorders>
          </w:tcPr>
          <w:p w14:paraId="6D3B51B7" w14:textId="77777777" w:rsidR="00693DCD" w:rsidRDefault="00693DCD" w:rsidP="00693DCD">
            <w:pPr>
              <w:pStyle w:val="a8"/>
              <w:rPr>
                <w:rFonts w:ascii="Times New Roman" w:hAnsi="Times New Roman" w:cs="Times New Roman"/>
              </w:rPr>
            </w:pPr>
            <w:r>
              <w:rPr>
                <w:rFonts w:ascii="Times New Roman" w:hAnsi="Times New Roman" w:cs="Times New Roman"/>
              </w:rPr>
              <w:t xml:space="preserve">Начальник </w:t>
            </w:r>
          </w:p>
          <w:p w14:paraId="17BAC95A" w14:textId="77777777" w:rsidR="00693DCD" w:rsidRPr="00534E71" w:rsidRDefault="00693DCD" w:rsidP="00693DCD">
            <w:pPr>
              <w:pStyle w:val="a8"/>
              <w:rPr>
                <w:rFonts w:ascii="Times New Roman" w:hAnsi="Times New Roman" w:cs="Times New Roman"/>
              </w:rPr>
            </w:pPr>
            <w:r>
              <w:rPr>
                <w:rFonts w:ascii="Times New Roman" w:hAnsi="Times New Roman" w:cs="Times New Roman"/>
              </w:rPr>
              <w:t xml:space="preserve">Управління </w:t>
            </w:r>
            <w:proofErr w:type="spellStart"/>
            <w:r>
              <w:rPr>
                <w:rFonts w:ascii="Times New Roman" w:hAnsi="Times New Roman" w:cs="Times New Roman"/>
              </w:rPr>
              <w:t>комплаєнс</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3CB3C83" w14:textId="77777777" w:rsidR="00693DCD" w:rsidRPr="00534E71" w:rsidRDefault="00693DCD" w:rsidP="00693DCD">
            <w:pPr>
              <w:pStyle w:val="a8"/>
              <w:rPr>
                <w:rFonts w:ascii="Times New Roman" w:hAnsi="Times New Roman" w:cs="Times New Roman"/>
              </w:rPr>
            </w:pPr>
            <w:proofErr w:type="spellStart"/>
            <w:r>
              <w:rPr>
                <w:rFonts w:ascii="Times New Roman" w:hAnsi="Times New Roman" w:cs="Times New Roman"/>
              </w:rPr>
              <w:t>О.Ж.Карпенко</w:t>
            </w:r>
            <w:proofErr w:type="spellEnd"/>
            <w:r w:rsidRPr="00534E71">
              <w:rPr>
                <w:rFonts w:ascii="Times New Roman" w:hAnsi="Times New Roman" w:cs="Times New Roman"/>
              </w:rPr>
              <w:t xml:space="preserve"> </w:t>
            </w:r>
          </w:p>
        </w:tc>
        <w:tc>
          <w:tcPr>
            <w:tcW w:w="2068" w:type="dxa"/>
            <w:tcBorders>
              <w:top w:val="single" w:sz="4" w:space="0" w:color="auto"/>
              <w:left w:val="single" w:sz="4" w:space="0" w:color="auto"/>
              <w:bottom w:val="single" w:sz="4" w:space="0" w:color="auto"/>
              <w:right w:val="single" w:sz="4" w:space="0" w:color="auto"/>
            </w:tcBorders>
          </w:tcPr>
          <w:p w14:paraId="56DD5DFB" w14:textId="77777777" w:rsidR="00693DCD" w:rsidRPr="00534E71" w:rsidRDefault="00693DCD" w:rsidP="00693DCD">
            <w:pPr>
              <w:pStyle w:val="a8"/>
              <w:rPr>
                <w:rFonts w:ascii="Times New Roman" w:hAnsi="Times New Roman" w:cs="Times New Roman"/>
                <w:i/>
                <w:noProof/>
              </w:rPr>
            </w:pPr>
          </w:p>
          <w:p w14:paraId="056B51B6" w14:textId="77777777" w:rsidR="00693DCD" w:rsidRPr="00534E71" w:rsidRDefault="00693DCD" w:rsidP="00693DCD">
            <w:pPr>
              <w:pStyle w:val="a8"/>
              <w:rPr>
                <w:rFonts w:ascii="Times New Roman" w:hAnsi="Times New Roman" w:cs="Times New Roman"/>
                <w:i/>
                <w:noProof/>
              </w:rPr>
            </w:pPr>
          </w:p>
        </w:tc>
        <w:tc>
          <w:tcPr>
            <w:tcW w:w="1260" w:type="dxa"/>
            <w:tcBorders>
              <w:top w:val="single" w:sz="4" w:space="0" w:color="auto"/>
              <w:left w:val="single" w:sz="4" w:space="0" w:color="auto"/>
              <w:bottom w:val="single" w:sz="4" w:space="0" w:color="auto"/>
              <w:right w:val="single" w:sz="4" w:space="0" w:color="auto"/>
            </w:tcBorders>
            <w:vAlign w:val="center"/>
          </w:tcPr>
          <w:p w14:paraId="012A5956" w14:textId="77777777" w:rsidR="00693DCD" w:rsidRPr="00534E71" w:rsidRDefault="00693DCD" w:rsidP="00693DCD">
            <w:pPr>
              <w:pStyle w:val="a8"/>
              <w:rPr>
                <w:rFonts w:ascii="Times New Roman" w:hAnsi="Times New Roman" w:cs="Times New Roman"/>
                <w:noProof/>
              </w:rPr>
            </w:pPr>
          </w:p>
        </w:tc>
        <w:tc>
          <w:tcPr>
            <w:tcW w:w="925" w:type="dxa"/>
            <w:tcBorders>
              <w:top w:val="single" w:sz="4" w:space="0" w:color="auto"/>
              <w:left w:val="single" w:sz="4" w:space="0" w:color="auto"/>
              <w:bottom w:val="single" w:sz="4" w:space="0" w:color="auto"/>
              <w:right w:val="single" w:sz="4" w:space="0" w:color="auto"/>
            </w:tcBorders>
            <w:vAlign w:val="center"/>
          </w:tcPr>
          <w:p w14:paraId="50B1DDC8" w14:textId="77777777" w:rsidR="00693DCD" w:rsidRPr="00534E71" w:rsidRDefault="00693DCD" w:rsidP="00693DCD">
            <w:pPr>
              <w:pStyle w:val="a8"/>
              <w:rPr>
                <w:rFonts w:ascii="Times New Roman" w:hAnsi="Times New Roman" w:cs="Times New Roman"/>
                <w:noProof/>
              </w:rPr>
            </w:pPr>
            <w:r w:rsidRPr="00534E71">
              <w:rPr>
                <w:rFonts w:ascii="Times New Roman" w:hAnsi="Times New Roman" w:cs="Times New Roman"/>
                <w:bCs/>
              </w:rPr>
              <w:t>6</w:t>
            </w:r>
            <w:r>
              <w:rPr>
                <w:rFonts w:ascii="Times New Roman" w:hAnsi="Times New Roman" w:cs="Times New Roman"/>
                <w:bCs/>
              </w:rPr>
              <w:t>2</w:t>
            </w:r>
            <w:r w:rsidRPr="00534E71">
              <w:rPr>
                <w:rFonts w:ascii="Times New Roman" w:hAnsi="Times New Roman" w:cs="Times New Roman"/>
                <w:bCs/>
              </w:rPr>
              <w:t>-</w:t>
            </w:r>
            <w:r>
              <w:rPr>
                <w:rFonts w:ascii="Times New Roman" w:hAnsi="Times New Roman" w:cs="Times New Roman"/>
                <w:bCs/>
              </w:rPr>
              <w:t>85</w:t>
            </w:r>
          </w:p>
        </w:tc>
      </w:tr>
      <w:tr w:rsidR="00693DCD" w:rsidRPr="00534E71" w14:paraId="41A5968E" w14:textId="77777777" w:rsidTr="007429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31" w:type="dxa"/>
            <w:gridSpan w:val="2"/>
            <w:tcBorders>
              <w:top w:val="single" w:sz="4" w:space="0" w:color="auto"/>
              <w:left w:val="single" w:sz="4" w:space="0" w:color="auto"/>
              <w:bottom w:val="single" w:sz="4" w:space="0" w:color="auto"/>
              <w:right w:val="single" w:sz="4" w:space="0" w:color="auto"/>
            </w:tcBorders>
            <w:vAlign w:val="center"/>
          </w:tcPr>
          <w:p w14:paraId="63AC9424" w14:textId="77777777" w:rsidR="00693DCD" w:rsidRPr="00534E71" w:rsidRDefault="00693DCD" w:rsidP="00693DCD">
            <w:pPr>
              <w:pStyle w:val="a8"/>
              <w:rPr>
                <w:rFonts w:ascii="Times New Roman" w:hAnsi="Times New Roman" w:cs="Times New Roman"/>
              </w:rPr>
            </w:pPr>
            <w:r w:rsidRPr="00534E71">
              <w:rPr>
                <w:rFonts w:ascii="Times New Roman" w:hAnsi="Times New Roman" w:cs="Times New Roman"/>
                <w:bCs/>
              </w:rPr>
              <w:t>Розсилка:</w:t>
            </w: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6EBC1CB1" w14:textId="77777777" w:rsidR="00693DCD" w:rsidRPr="00534E71" w:rsidRDefault="00693DCD" w:rsidP="00693DCD">
            <w:pPr>
              <w:pStyle w:val="a8"/>
              <w:rPr>
                <w:rFonts w:ascii="Times New Roman" w:hAnsi="Times New Roman" w:cs="Times New Roman"/>
                <w:bCs/>
              </w:rPr>
            </w:pPr>
            <w:r w:rsidRPr="00534E71">
              <w:rPr>
                <w:rFonts w:ascii="Times New Roman" w:hAnsi="Times New Roman" w:cs="Times New Roman"/>
                <w:bCs/>
              </w:rPr>
              <w:t>Підрозділ:</w:t>
            </w:r>
            <w:r w:rsidRPr="00534E71">
              <w:rPr>
                <w:rFonts w:ascii="Times New Roman" w:hAnsi="Times New Roman" w:cs="Times New Roman"/>
                <w:bCs/>
                <w:lang w:val="en-US"/>
              </w:rPr>
              <w:t xml:space="preserve"> </w:t>
            </w:r>
            <w:r>
              <w:rPr>
                <w:rFonts w:ascii="Times New Roman" w:hAnsi="Times New Roman" w:cs="Times New Roman"/>
                <w:bCs/>
              </w:rPr>
              <w:t xml:space="preserve">Управління </w:t>
            </w:r>
            <w:proofErr w:type="spellStart"/>
            <w:r>
              <w:rPr>
                <w:rFonts w:ascii="Times New Roman" w:hAnsi="Times New Roman" w:cs="Times New Roman"/>
                <w:bCs/>
              </w:rPr>
              <w:t>комплаєнс</w:t>
            </w:r>
            <w:proofErr w:type="spellEnd"/>
          </w:p>
        </w:tc>
      </w:tr>
      <w:tr w:rsidR="00693DCD" w:rsidRPr="00534E71" w14:paraId="6A4BC4C8" w14:textId="77777777" w:rsidTr="007429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3290" w:type="dxa"/>
            <w:gridSpan w:val="4"/>
            <w:tcBorders>
              <w:top w:val="single" w:sz="4" w:space="0" w:color="auto"/>
              <w:left w:val="single" w:sz="4" w:space="0" w:color="auto"/>
              <w:bottom w:val="single" w:sz="4" w:space="0" w:color="auto"/>
              <w:right w:val="single" w:sz="4" w:space="0" w:color="auto"/>
            </w:tcBorders>
          </w:tcPr>
          <w:p w14:paraId="088DA0ED" w14:textId="3B48F7D0" w:rsidR="00693DCD" w:rsidRPr="00534E71" w:rsidRDefault="00693DCD" w:rsidP="0074294C">
            <w:pPr>
              <w:pStyle w:val="a8"/>
              <w:rPr>
                <w:rFonts w:ascii="Times New Roman" w:hAnsi="Times New Roman" w:cs="Times New Roman"/>
              </w:rPr>
            </w:pPr>
            <w:r w:rsidRPr="00534E71">
              <w:rPr>
                <w:rFonts w:ascii="Times New Roman" w:hAnsi="Times New Roman" w:cs="Times New Roman"/>
              </w:rPr>
              <w:t xml:space="preserve">Розміщення </w:t>
            </w:r>
          </w:p>
        </w:tc>
        <w:tc>
          <w:tcPr>
            <w:tcW w:w="6379" w:type="dxa"/>
            <w:gridSpan w:val="6"/>
            <w:tcBorders>
              <w:top w:val="single" w:sz="4" w:space="0" w:color="auto"/>
              <w:left w:val="single" w:sz="4" w:space="0" w:color="auto"/>
              <w:bottom w:val="single" w:sz="4" w:space="0" w:color="auto"/>
              <w:right w:val="single" w:sz="4" w:space="0" w:color="auto"/>
            </w:tcBorders>
          </w:tcPr>
          <w:p w14:paraId="4C8D7845" w14:textId="77777777" w:rsidR="00693DCD" w:rsidRPr="00534E71" w:rsidRDefault="00693DCD" w:rsidP="0074294C">
            <w:pPr>
              <w:pStyle w:val="a8"/>
              <w:rPr>
                <w:rFonts w:ascii="Times New Roman" w:hAnsi="Times New Roman" w:cs="Times New Roman"/>
                <w:lang w:val="ru-RU"/>
              </w:rPr>
            </w:pPr>
            <w:r w:rsidRPr="0062095D">
              <w:rPr>
                <w:rFonts w:ascii="Times New Roman" w:hAnsi="Times New Roman" w:cs="Times New Roman"/>
              </w:rPr>
              <w:t>P:\+</w:t>
            </w:r>
            <w:r>
              <w:rPr>
                <w:rFonts w:ascii="Times New Roman" w:hAnsi="Times New Roman" w:cs="Times New Roman"/>
              </w:rPr>
              <w:t>Загальні</w:t>
            </w:r>
            <w:r w:rsidRPr="0062095D">
              <w:rPr>
                <w:rFonts w:ascii="Times New Roman" w:hAnsi="Times New Roman" w:cs="Times New Roman"/>
              </w:rPr>
              <w:t xml:space="preserve"> документ</w:t>
            </w:r>
            <w:r>
              <w:rPr>
                <w:rFonts w:ascii="Times New Roman" w:hAnsi="Times New Roman" w:cs="Times New Roman"/>
              </w:rPr>
              <w:t>и</w:t>
            </w:r>
            <w:r w:rsidRPr="0062095D">
              <w:rPr>
                <w:rFonts w:ascii="Times New Roman" w:hAnsi="Times New Roman" w:cs="Times New Roman"/>
              </w:rPr>
              <w:t>\ВНД Банк</w:t>
            </w:r>
            <w:r>
              <w:rPr>
                <w:rFonts w:ascii="Times New Roman" w:hAnsi="Times New Roman" w:cs="Times New Roman"/>
              </w:rPr>
              <w:t>у</w:t>
            </w:r>
            <w:r w:rsidRPr="0062095D">
              <w:rPr>
                <w:rFonts w:ascii="Times New Roman" w:hAnsi="Times New Roman" w:cs="Times New Roman"/>
              </w:rPr>
              <w:t>\01 Корпоративне управління</w:t>
            </w:r>
          </w:p>
        </w:tc>
      </w:tr>
      <w:tr w:rsidR="00693DCD" w:rsidRPr="00534E71" w14:paraId="7A9FD30A" w14:textId="77777777" w:rsidTr="000D2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9669" w:type="dxa"/>
            <w:gridSpan w:val="10"/>
            <w:tcBorders>
              <w:top w:val="single" w:sz="4" w:space="0" w:color="auto"/>
              <w:left w:val="single" w:sz="4" w:space="0" w:color="auto"/>
              <w:bottom w:val="single" w:sz="4" w:space="0" w:color="auto"/>
              <w:right w:val="single" w:sz="4" w:space="0" w:color="auto"/>
            </w:tcBorders>
          </w:tcPr>
          <w:p w14:paraId="77C92510" w14:textId="378C128E" w:rsidR="00693DCD" w:rsidRPr="00534E71" w:rsidRDefault="00693DCD" w:rsidP="009E6EC7">
            <w:pPr>
              <w:pStyle w:val="a8"/>
              <w:rPr>
                <w:rFonts w:ascii="Times New Roman" w:hAnsi="Times New Roman" w:cs="Times New Roman"/>
              </w:rPr>
            </w:pPr>
            <w:r w:rsidRPr="00534E71">
              <w:rPr>
                <w:rFonts w:ascii="Times New Roman" w:hAnsi="Times New Roman" w:cs="Times New Roman"/>
                <w:bCs/>
              </w:rPr>
              <w:t>Зареєстровано у реєстрі внутрішніх нормативних документів за №</w:t>
            </w:r>
            <w:r w:rsidR="009E6EC7" w:rsidRPr="009E6EC7">
              <w:rPr>
                <w:rFonts w:ascii="Times New Roman" w:hAnsi="Times New Roman" w:cs="Times New Roman"/>
                <w:color w:val="000000" w:themeColor="text1"/>
                <w:sz w:val="24"/>
                <w:szCs w:val="24"/>
              </w:rPr>
              <w:t>01.0</w:t>
            </w:r>
            <w:r w:rsidR="009E6EC7" w:rsidRPr="00A76A05">
              <w:rPr>
                <w:rFonts w:ascii="Times New Roman" w:hAnsi="Times New Roman" w:cs="Times New Roman"/>
                <w:color w:val="000000" w:themeColor="text1"/>
                <w:sz w:val="24"/>
                <w:szCs w:val="24"/>
                <w:lang w:val="ru-RU"/>
              </w:rPr>
              <w:t>0</w:t>
            </w:r>
            <w:r w:rsidR="009E6EC7" w:rsidRPr="009E6EC7">
              <w:rPr>
                <w:rFonts w:ascii="Times New Roman" w:hAnsi="Times New Roman" w:cs="Times New Roman"/>
                <w:color w:val="000000" w:themeColor="text1"/>
                <w:sz w:val="24"/>
                <w:szCs w:val="24"/>
              </w:rPr>
              <w:t>.</w:t>
            </w:r>
            <w:r w:rsidR="009E6EC7" w:rsidRPr="00A76A05">
              <w:rPr>
                <w:rFonts w:ascii="Times New Roman" w:hAnsi="Times New Roman" w:cs="Times New Roman"/>
                <w:color w:val="000000" w:themeColor="text1"/>
                <w:sz w:val="24"/>
                <w:szCs w:val="24"/>
                <w:lang w:val="ru-RU"/>
              </w:rPr>
              <w:t>405</w:t>
            </w:r>
            <w:r w:rsidRPr="00534E71">
              <w:rPr>
                <w:rFonts w:ascii="Times New Roman" w:hAnsi="Times New Roman" w:cs="Times New Roman"/>
                <w:bCs/>
              </w:rPr>
              <w:t xml:space="preserve">  від  </w:t>
            </w:r>
            <w:r w:rsidR="009E6EC7">
              <w:rPr>
                <w:rFonts w:ascii="Times New Roman" w:hAnsi="Times New Roman" w:cs="Times New Roman"/>
                <w:bCs/>
              </w:rPr>
              <w:t>29</w:t>
            </w:r>
            <w:r w:rsidRPr="00534E71">
              <w:rPr>
                <w:rFonts w:ascii="Times New Roman" w:hAnsi="Times New Roman" w:cs="Times New Roman"/>
                <w:bCs/>
              </w:rPr>
              <w:t>.</w:t>
            </w:r>
            <w:r w:rsidRPr="000F5A4C">
              <w:rPr>
                <w:rFonts w:ascii="Times New Roman" w:hAnsi="Times New Roman" w:cs="Times New Roman"/>
                <w:bCs/>
                <w:lang w:val="ru-RU"/>
              </w:rPr>
              <w:t>0</w:t>
            </w:r>
            <w:r w:rsidR="009E6EC7">
              <w:rPr>
                <w:rFonts w:ascii="Times New Roman" w:hAnsi="Times New Roman" w:cs="Times New Roman"/>
                <w:bCs/>
              </w:rPr>
              <w:t>1</w:t>
            </w:r>
            <w:r w:rsidRPr="00534E71">
              <w:rPr>
                <w:rFonts w:ascii="Times New Roman" w:hAnsi="Times New Roman" w:cs="Times New Roman"/>
                <w:bCs/>
              </w:rPr>
              <w:t>.201</w:t>
            </w:r>
            <w:r>
              <w:rPr>
                <w:rFonts w:ascii="Times New Roman" w:hAnsi="Times New Roman" w:cs="Times New Roman"/>
                <w:bCs/>
              </w:rPr>
              <w:t>9</w:t>
            </w:r>
            <w:r w:rsidRPr="00534E71">
              <w:rPr>
                <w:rFonts w:ascii="Times New Roman" w:hAnsi="Times New Roman" w:cs="Times New Roman"/>
                <w:bCs/>
              </w:rPr>
              <w:t>р.</w:t>
            </w:r>
          </w:p>
        </w:tc>
      </w:tr>
    </w:tbl>
    <w:p w14:paraId="60702D21" w14:textId="77777777" w:rsidR="0061127E" w:rsidRPr="00534E71" w:rsidRDefault="0061127E" w:rsidP="00534E71">
      <w:pPr>
        <w:pStyle w:val="a8"/>
        <w:rPr>
          <w:rFonts w:ascii="Times New Roman" w:hAnsi="Times New Roman" w:cs="Times New Roman"/>
        </w:rPr>
      </w:pPr>
    </w:p>
    <w:sectPr w:rsidR="0061127E" w:rsidRPr="00534E71" w:rsidSect="00B81BC0">
      <w:headerReference w:type="default" r:id="rId12"/>
      <w:footerReference w:type="default" r:id="rId13"/>
      <w:pgSz w:w="11906" w:h="16838"/>
      <w:pgMar w:top="851" w:right="851" w:bottom="851" w:left="1418" w:header="34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EFE00" w14:textId="77777777" w:rsidR="000C0333" w:rsidRDefault="000C0333" w:rsidP="004055EF">
      <w:pPr>
        <w:spacing w:after="0" w:line="240" w:lineRule="auto"/>
      </w:pPr>
      <w:r>
        <w:separator/>
      </w:r>
    </w:p>
  </w:endnote>
  <w:endnote w:type="continuationSeparator" w:id="0">
    <w:p w14:paraId="4A29637B" w14:textId="77777777" w:rsidR="000C0333" w:rsidRDefault="000C0333" w:rsidP="0040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1" w:type="dxa"/>
      <w:tblInd w:w="-8" w:type="dxa"/>
      <w:tblLayout w:type="fixed"/>
      <w:tblCellMar>
        <w:left w:w="70" w:type="dxa"/>
        <w:right w:w="70" w:type="dxa"/>
      </w:tblCellMar>
      <w:tblLook w:val="0000" w:firstRow="0" w:lastRow="0" w:firstColumn="0" w:lastColumn="0" w:noHBand="0" w:noVBand="0"/>
    </w:tblPr>
    <w:tblGrid>
      <w:gridCol w:w="2268"/>
      <w:gridCol w:w="1276"/>
      <w:gridCol w:w="1843"/>
      <w:gridCol w:w="2977"/>
      <w:gridCol w:w="1637"/>
    </w:tblGrid>
    <w:tr w:rsidR="000D2FE9" w:rsidRPr="00362E32" w14:paraId="0FEC2757" w14:textId="77777777" w:rsidTr="00A164CC">
      <w:tc>
        <w:tcPr>
          <w:tcW w:w="2268" w:type="dxa"/>
          <w:tcBorders>
            <w:top w:val="single" w:sz="6" w:space="0" w:color="auto"/>
            <w:left w:val="single" w:sz="6" w:space="0" w:color="auto"/>
            <w:bottom w:val="single" w:sz="6" w:space="0" w:color="auto"/>
            <w:right w:val="single" w:sz="6" w:space="0" w:color="auto"/>
          </w:tcBorders>
          <w:vAlign w:val="center"/>
        </w:tcPr>
        <w:p w14:paraId="4D0DC89B" w14:textId="162119E4" w:rsidR="000D2FE9" w:rsidRPr="000D2FE9" w:rsidRDefault="000D2FE9" w:rsidP="000D2FE9">
          <w:pPr>
            <w:autoSpaceDE w:val="0"/>
            <w:autoSpaceDN w:val="0"/>
            <w:adjustRightInd w:val="0"/>
            <w:spacing w:after="0" w:line="240" w:lineRule="auto"/>
            <w:rPr>
              <w:rFonts w:ascii="Times New Roman" w:hAnsi="Times New Roman"/>
              <w:snapToGrid w:val="0"/>
              <w:color w:val="000000"/>
              <w:sz w:val="20"/>
              <w:szCs w:val="20"/>
              <w:lang w:val="en-US" w:eastAsia="ru-RU"/>
            </w:rPr>
          </w:pPr>
          <w:r w:rsidRPr="001F67E1">
            <w:rPr>
              <w:rFonts w:ascii="Times New Roman" w:hAnsi="Times New Roman"/>
              <w:noProof/>
              <w:snapToGrid w:val="0"/>
              <w:color w:val="000000"/>
              <w:sz w:val="20"/>
              <w:szCs w:val="20"/>
              <w:lang w:eastAsia="ru-RU"/>
            </w:rPr>
            <w:t>Код</w:t>
          </w:r>
          <w:r w:rsidRPr="002360BE">
            <w:rPr>
              <w:rFonts w:ascii="Times New Roman" w:hAnsi="Times New Roman"/>
              <w:noProof/>
              <w:snapToGrid w:val="0"/>
              <w:color w:val="000000"/>
              <w:sz w:val="20"/>
              <w:szCs w:val="20"/>
              <w:lang w:val="ru-RU" w:eastAsia="ru-RU"/>
            </w:rPr>
            <w:t>:</w:t>
          </w:r>
          <w:r w:rsidRPr="002360BE">
            <w:rPr>
              <w:rFonts w:ascii="Times New Roman" w:hAnsi="Times New Roman"/>
              <w:snapToGrid w:val="0"/>
              <w:color w:val="000000"/>
              <w:sz w:val="20"/>
              <w:szCs w:val="20"/>
              <w:lang w:val="ru-RU" w:eastAsia="ru-RU"/>
            </w:rPr>
            <w:t xml:space="preserve"> </w:t>
          </w:r>
          <w:r w:rsidRPr="002360BE">
            <w:rPr>
              <w:rFonts w:ascii="Times New Roman" w:hAnsi="Times New Roman"/>
              <w:sz w:val="20"/>
              <w:szCs w:val="20"/>
            </w:rPr>
            <w:t>01.0</w:t>
          </w:r>
          <w:r w:rsidRPr="002360BE">
            <w:rPr>
              <w:rFonts w:ascii="Times New Roman" w:hAnsi="Times New Roman"/>
              <w:sz w:val="20"/>
              <w:szCs w:val="20"/>
              <w:lang w:val="en-US"/>
            </w:rPr>
            <w:t>0</w:t>
          </w:r>
          <w:r w:rsidRPr="002360BE">
            <w:rPr>
              <w:rFonts w:ascii="Times New Roman" w:hAnsi="Times New Roman"/>
              <w:sz w:val="20"/>
              <w:szCs w:val="20"/>
            </w:rPr>
            <w:t>.4</w:t>
          </w:r>
          <w:r w:rsidRPr="002360BE">
            <w:rPr>
              <w:rFonts w:ascii="Times New Roman" w:hAnsi="Times New Roman"/>
              <w:sz w:val="20"/>
              <w:szCs w:val="20"/>
              <w:lang w:val="en-US"/>
            </w:rPr>
            <w:t>05</w:t>
          </w:r>
        </w:p>
      </w:tc>
      <w:tc>
        <w:tcPr>
          <w:tcW w:w="1276" w:type="dxa"/>
          <w:tcBorders>
            <w:top w:val="single" w:sz="6" w:space="0" w:color="auto"/>
            <w:left w:val="single" w:sz="6" w:space="0" w:color="auto"/>
            <w:bottom w:val="single" w:sz="6" w:space="0" w:color="auto"/>
            <w:right w:val="single" w:sz="6" w:space="0" w:color="auto"/>
          </w:tcBorders>
          <w:vAlign w:val="center"/>
        </w:tcPr>
        <w:p w14:paraId="24D5B6FB" w14:textId="0EEAFFE5" w:rsidR="000D2FE9" w:rsidRPr="000D2FE9" w:rsidRDefault="000D2FE9" w:rsidP="000D2FE9">
          <w:pPr>
            <w:autoSpaceDE w:val="0"/>
            <w:autoSpaceDN w:val="0"/>
            <w:adjustRightInd w:val="0"/>
            <w:spacing w:after="0" w:line="240" w:lineRule="auto"/>
            <w:rPr>
              <w:rFonts w:ascii="Times New Roman" w:hAnsi="Times New Roman"/>
              <w:snapToGrid w:val="0"/>
              <w:color w:val="000000"/>
              <w:sz w:val="20"/>
              <w:szCs w:val="20"/>
              <w:lang w:val="en-US" w:eastAsia="ru-RU"/>
            </w:rPr>
          </w:pPr>
          <w:r w:rsidRPr="001F67E1">
            <w:rPr>
              <w:rFonts w:ascii="Times New Roman" w:hAnsi="Times New Roman"/>
              <w:noProof/>
              <w:snapToGrid w:val="0"/>
              <w:color w:val="000000"/>
              <w:sz w:val="20"/>
              <w:szCs w:val="20"/>
              <w:lang w:eastAsia="ru-RU"/>
            </w:rPr>
            <w:t>Версія</w:t>
          </w:r>
          <w:r w:rsidRPr="001F67E1">
            <w:rPr>
              <w:rFonts w:ascii="Times New Roman" w:hAnsi="Times New Roman"/>
              <w:noProof/>
              <w:snapToGrid w:val="0"/>
              <w:color w:val="000000"/>
              <w:sz w:val="20"/>
              <w:szCs w:val="20"/>
              <w:lang w:val="ru-RU" w:eastAsia="ru-RU"/>
            </w:rPr>
            <w:t>:</w:t>
          </w:r>
          <w:r w:rsidRPr="001F67E1">
            <w:rPr>
              <w:rFonts w:ascii="Times New Roman" w:hAnsi="Times New Roman"/>
              <w:snapToGrid w:val="0"/>
              <w:color w:val="000000"/>
              <w:sz w:val="20"/>
              <w:szCs w:val="20"/>
              <w:lang w:val="ru-RU" w:eastAsia="ru-RU"/>
            </w:rPr>
            <w:t xml:space="preserve"> </w:t>
          </w:r>
          <w:r>
            <w:rPr>
              <w:rFonts w:ascii="Times New Roman" w:hAnsi="Times New Roman"/>
              <w:snapToGrid w:val="0"/>
              <w:color w:val="000000"/>
              <w:sz w:val="20"/>
              <w:szCs w:val="20"/>
              <w:lang w:eastAsia="ru-RU"/>
            </w:rPr>
            <w:t>0</w:t>
          </w:r>
          <w:r>
            <w:rPr>
              <w:rFonts w:ascii="Times New Roman" w:hAnsi="Times New Roman"/>
              <w:snapToGrid w:val="0"/>
              <w:color w:val="000000"/>
              <w:sz w:val="20"/>
              <w:szCs w:val="20"/>
              <w:lang w:val="en-US" w:eastAsia="ru-RU"/>
            </w:rPr>
            <w:t>3</w:t>
          </w:r>
        </w:p>
      </w:tc>
      <w:tc>
        <w:tcPr>
          <w:tcW w:w="1843" w:type="dxa"/>
          <w:tcBorders>
            <w:top w:val="single" w:sz="6" w:space="0" w:color="auto"/>
            <w:left w:val="single" w:sz="6" w:space="0" w:color="auto"/>
            <w:bottom w:val="single" w:sz="6" w:space="0" w:color="auto"/>
            <w:right w:val="single" w:sz="6" w:space="0" w:color="auto"/>
          </w:tcBorders>
          <w:vAlign w:val="center"/>
        </w:tcPr>
        <w:p w14:paraId="35D97867" w14:textId="170446A3" w:rsidR="000D2FE9" w:rsidRPr="00033709" w:rsidRDefault="000D2FE9" w:rsidP="000D2FE9">
          <w:pPr>
            <w:autoSpaceDE w:val="0"/>
            <w:autoSpaceDN w:val="0"/>
            <w:adjustRightInd w:val="0"/>
            <w:spacing w:after="0" w:line="240" w:lineRule="auto"/>
            <w:rPr>
              <w:rFonts w:ascii="Times New Roman" w:hAnsi="Times New Roman"/>
              <w:snapToGrid w:val="0"/>
              <w:color w:val="000000"/>
              <w:sz w:val="20"/>
              <w:szCs w:val="20"/>
              <w:lang w:val="ru-RU" w:eastAsia="ru-RU"/>
            </w:rPr>
          </w:pPr>
          <w:r w:rsidRPr="001F67E1">
            <w:rPr>
              <w:rFonts w:ascii="Times New Roman" w:hAnsi="Times New Roman"/>
              <w:noProof/>
              <w:snapToGrid w:val="0"/>
              <w:color w:val="000000"/>
              <w:sz w:val="20"/>
              <w:szCs w:val="20"/>
              <w:lang w:eastAsia="ru-RU"/>
            </w:rPr>
            <w:t>Дата</w:t>
          </w:r>
          <w:r w:rsidRPr="001F67E1">
            <w:rPr>
              <w:rFonts w:ascii="Times New Roman" w:hAnsi="Times New Roman"/>
              <w:noProof/>
              <w:snapToGrid w:val="0"/>
              <w:color w:val="000000"/>
              <w:sz w:val="20"/>
              <w:szCs w:val="20"/>
              <w:lang w:val="ru-RU" w:eastAsia="ru-RU"/>
            </w:rPr>
            <w:t>:</w:t>
          </w:r>
          <w:r>
            <w:rPr>
              <w:rFonts w:ascii="Times New Roman" w:hAnsi="Times New Roman"/>
              <w:noProof/>
              <w:snapToGrid w:val="0"/>
              <w:color w:val="000000"/>
              <w:sz w:val="20"/>
              <w:szCs w:val="20"/>
              <w:lang w:val="ru-RU" w:eastAsia="ru-RU"/>
            </w:rPr>
            <w:t xml:space="preserve">  </w:t>
          </w:r>
          <w:r w:rsidR="00E46B07">
            <w:rPr>
              <w:rFonts w:ascii="Times New Roman" w:hAnsi="Times New Roman"/>
              <w:noProof/>
              <w:snapToGrid w:val="0"/>
              <w:color w:val="000000"/>
              <w:sz w:val="20"/>
              <w:szCs w:val="20"/>
              <w:lang w:val="ru-RU" w:eastAsia="ru-RU"/>
            </w:rPr>
            <w:t>16</w:t>
          </w:r>
          <w:r w:rsidRPr="00E46B07">
            <w:rPr>
              <w:rFonts w:ascii="Times New Roman" w:hAnsi="Times New Roman"/>
              <w:noProof/>
              <w:snapToGrid w:val="0"/>
              <w:color w:val="000000"/>
              <w:sz w:val="20"/>
              <w:szCs w:val="20"/>
              <w:lang w:val="ru-RU" w:eastAsia="ru-RU"/>
            </w:rPr>
            <w:t>.01.</w:t>
          </w:r>
          <w:r w:rsidRPr="00E46B07">
            <w:rPr>
              <w:rFonts w:ascii="Times New Roman" w:hAnsi="Times New Roman"/>
              <w:snapToGrid w:val="0"/>
              <w:color w:val="000000"/>
              <w:sz w:val="20"/>
              <w:szCs w:val="20"/>
              <w:lang w:eastAsia="ru-RU"/>
            </w:rPr>
            <w:t>20</w:t>
          </w:r>
          <w:r w:rsidRPr="00E46B07">
            <w:rPr>
              <w:rFonts w:ascii="Times New Roman" w:hAnsi="Times New Roman"/>
              <w:snapToGrid w:val="0"/>
              <w:color w:val="000000"/>
              <w:sz w:val="20"/>
              <w:szCs w:val="20"/>
              <w:lang w:val="ru-RU" w:eastAsia="ru-RU"/>
            </w:rPr>
            <w:t>20</w:t>
          </w:r>
        </w:p>
      </w:tc>
      <w:tc>
        <w:tcPr>
          <w:tcW w:w="2977" w:type="dxa"/>
          <w:tcBorders>
            <w:top w:val="single" w:sz="6" w:space="0" w:color="auto"/>
            <w:left w:val="single" w:sz="6" w:space="0" w:color="auto"/>
            <w:bottom w:val="single" w:sz="6" w:space="0" w:color="auto"/>
            <w:right w:val="single" w:sz="6" w:space="0" w:color="auto"/>
          </w:tcBorders>
        </w:tcPr>
        <w:p w14:paraId="72ECCA40" w14:textId="77777777" w:rsidR="000D2FE9" w:rsidRPr="001F67E1" w:rsidRDefault="000D2FE9" w:rsidP="000D2FE9">
          <w:pPr>
            <w:autoSpaceDE w:val="0"/>
            <w:autoSpaceDN w:val="0"/>
            <w:adjustRightInd w:val="0"/>
            <w:spacing w:after="0" w:line="240" w:lineRule="auto"/>
            <w:rPr>
              <w:rFonts w:ascii="Times New Roman" w:hAnsi="Times New Roman"/>
              <w:noProof/>
              <w:snapToGrid w:val="0"/>
              <w:color w:val="000000"/>
              <w:sz w:val="20"/>
              <w:szCs w:val="20"/>
              <w:lang w:eastAsia="ru-RU"/>
            </w:rPr>
          </w:pPr>
          <w:r w:rsidRPr="001F67E1">
            <w:rPr>
              <w:rFonts w:ascii="Times New Roman" w:hAnsi="Times New Roman"/>
              <w:noProof/>
              <w:snapToGrid w:val="0"/>
              <w:color w:val="000000"/>
              <w:sz w:val="20"/>
              <w:szCs w:val="20"/>
              <w:lang w:eastAsia="ru-RU"/>
            </w:rPr>
            <w:t>Для внутрішнього користування</w:t>
          </w:r>
        </w:p>
      </w:tc>
      <w:tc>
        <w:tcPr>
          <w:tcW w:w="1637" w:type="dxa"/>
          <w:tcBorders>
            <w:top w:val="single" w:sz="6" w:space="0" w:color="auto"/>
            <w:left w:val="single" w:sz="6" w:space="0" w:color="auto"/>
            <w:bottom w:val="single" w:sz="6" w:space="0" w:color="auto"/>
            <w:right w:val="single" w:sz="6" w:space="0" w:color="auto"/>
          </w:tcBorders>
          <w:vAlign w:val="center"/>
        </w:tcPr>
        <w:p w14:paraId="0117FA5B" w14:textId="1A4BC299" w:rsidR="000D2FE9" w:rsidRPr="001F67E1" w:rsidRDefault="000D2FE9" w:rsidP="000D2FE9">
          <w:pPr>
            <w:autoSpaceDE w:val="0"/>
            <w:autoSpaceDN w:val="0"/>
            <w:adjustRightInd w:val="0"/>
            <w:spacing w:after="0" w:line="240" w:lineRule="auto"/>
            <w:ind w:left="-2409" w:firstLine="2409"/>
            <w:jc w:val="right"/>
            <w:rPr>
              <w:rFonts w:ascii="Times New Roman" w:hAnsi="Times New Roman"/>
              <w:snapToGrid w:val="0"/>
              <w:color w:val="000000"/>
              <w:sz w:val="20"/>
              <w:szCs w:val="20"/>
              <w:lang w:val="ru-RU" w:eastAsia="ru-RU"/>
            </w:rPr>
          </w:pPr>
          <w:r w:rsidRPr="001F67E1">
            <w:rPr>
              <w:rFonts w:ascii="Times New Roman" w:hAnsi="Times New Roman"/>
              <w:noProof/>
              <w:snapToGrid w:val="0"/>
              <w:color w:val="000000"/>
              <w:sz w:val="20"/>
              <w:szCs w:val="20"/>
              <w:lang w:eastAsia="ru-RU"/>
            </w:rPr>
            <w:t>Сторінка</w:t>
          </w:r>
          <w:r w:rsidRPr="001F67E1">
            <w:rPr>
              <w:rFonts w:ascii="Times New Roman" w:hAnsi="Times New Roman"/>
              <w:noProof/>
              <w:snapToGrid w:val="0"/>
              <w:color w:val="000000"/>
              <w:sz w:val="20"/>
              <w:szCs w:val="20"/>
              <w:lang w:val="ru-RU" w:eastAsia="ru-RU"/>
            </w:rPr>
            <w:t xml:space="preserve"> </w:t>
          </w:r>
          <w:r w:rsidRPr="001F67E1">
            <w:rPr>
              <w:rFonts w:ascii="Times New Roman" w:hAnsi="Times New Roman"/>
              <w:noProof/>
              <w:snapToGrid w:val="0"/>
              <w:color w:val="000000"/>
              <w:sz w:val="20"/>
              <w:szCs w:val="20"/>
              <w:lang w:val="en-US" w:eastAsia="ru-RU"/>
            </w:rPr>
            <w:fldChar w:fldCharType="begin"/>
          </w:r>
          <w:r w:rsidRPr="001F67E1">
            <w:rPr>
              <w:rFonts w:ascii="Times New Roman" w:hAnsi="Times New Roman"/>
              <w:noProof/>
              <w:snapToGrid w:val="0"/>
              <w:color w:val="000000"/>
              <w:sz w:val="20"/>
              <w:szCs w:val="20"/>
              <w:lang w:val="en-US" w:eastAsia="ru-RU"/>
            </w:rPr>
            <w:instrText>page</w:instrText>
          </w:r>
          <w:r w:rsidRPr="001F67E1">
            <w:rPr>
              <w:rFonts w:ascii="Times New Roman" w:hAnsi="Times New Roman"/>
              <w:noProof/>
              <w:snapToGrid w:val="0"/>
              <w:color w:val="000000"/>
              <w:sz w:val="20"/>
              <w:szCs w:val="20"/>
              <w:lang w:val="en-US" w:eastAsia="ru-RU"/>
            </w:rPr>
            <w:fldChar w:fldCharType="separate"/>
          </w:r>
          <w:r w:rsidR="00B81BC0">
            <w:rPr>
              <w:rFonts w:ascii="Times New Roman" w:hAnsi="Times New Roman"/>
              <w:noProof/>
              <w:snapToGrid w:val="0"/>
              <w:color w:val="000000"/>
              <w:sz w:val="20"/>
              <w:szCs w:val="20"/>
              <w:lang w:val="en-US" w:eastAsia="ru-RU"/>
            </w:rPr>
            <w:t>3</w:t>
          </w:r>
          <w:r w:rsidRPr="001F67E1">
            <w:rPr>
              <w:rFonts w:ascii="Times New Roman" w:hAnsi="Times New Roman"/>
              <w:noProof/>
              <w:snapToGrid w:val="0"/>
              <w:color w:val="000000"/>
              <w:sz w:val="20"/>
              <w:szCs w:val="20"/>
              <w:lang w:val="en-US" w:eastAsia="ru-RU"/>
            </w:rPr>
            <w:fldChar w:fldCharType="end"/>
          </w:r>
          <w:r w:rsidRPr="001F67E1">
            <w:rPr>
              <w:rFonts w:ascii="Times New Roman" w:hAnsi="Times New Roman"/>
              <w:noProof/>
              <w:snapToGrid w:val="0"/>
              <w:color w:val="000000"/>
              <w:sz w:val="20"/>
              <w:szCs w:val="20"/>
              <w:lang w:val="ru-RU" w:eastAsia="ru-RU"/>
            </w:rPr>
            <w:t xml:space="preserve">  / </w:t>
          </w:r>
          <w:r w:rsidRPr="001F67E1">
            <w:rPr>
              <w:rFonts w:ascii="Times New Roman" w:hAnsi="Times New Roman"/>
              <w:noProof/>
              <w:snapToGrid w:val="0"/>
              <w:color w:val="000000"/>
              <w:sz w:val="20"/>
              <w:szCs w:val="20"/>
              <w:lang w:val="en-US" w:eastAsia="ru-RU"/>
            </w:rPr>
            <w:fldChar w:fldCharType="begin"/>
          </w:r>
          <w:r w:rsidRPr="001F67E1">
            <w:rPr>
              <w:rFonts w:ascii="Times New Roman" w:hAnsi="Times New Roman"/>
              <w:noProof/>
              <w:snapToGrid w:val="0"/>
              <w:color w:val="000000"/>
              <w:sz w:val="20"/>
              <w:szCs w:val="20"/>
              <w:lang w:val="en-US" w:eastAsia="ru-RU"/>
            </w:rPr>
            <w:instrText>numpages</w:instrText>
          </w:r>
          <w:r w:rsidRPr="001F67E1">
            <w:rPr>
              <w:rFonts w:ascii="Times New Roman" w:hAnsi="Times New Roman"/>
              <w:noProof/>
              <w:snapToGrid w:val="0"/>
              <w:color w:val="000000"/>
              <w:sz w:val="20"/>
              <w:szCs w:val="20"/>
              <w:lang w:val="en-US" w:eastAsia="ru-RU"/>
            </w:rPr>
            <w:fldChar w:fldCharType="separate"/>
          </w:r>
          <w:r w:rsidR="00B81BC0">
            <w:rPr>
              <w:rFonts w:ascii="Times New Roman" w:hAnsi="Times New Roman"/>
              <w:noProof/>
              <w:snapToGrid w:val="0"/>
              <w:color w:val="000000"/>
              <w:sz w:val="20"/>
              <w:szCs w:val="20"/>
              <w:lang w:val="en-US" w:eastAsia="ru-RU"/>
            </w:rPr>
            <w:t>13</w:t>
          </w:r>
          <w:r w:rsidRPr="001F67E1">
            <w:rPr>
              <w:rFonts w:ascii="Times New Roman" w:hAnsi="Times New Roman"/>
              <w:noProof/>
              <w:snapToGrid w:val="0"/>
              <w:color w:val="000000"/>
              <w:sz w:val="20"/>
              <w:szCs w:val="20"/>
              <w:lang w:val="en-US" w:eastAsia="ru-RU"/>
            </w:rPr>
            <w:fldChar w:fldCharType="end"/>
          </w:r>
          <w:r w:rsidRPr="001F67E1">
            <w:rPr>
              <w:rFonts w:ascii="Times New Roman" w:hAnsi="Times New Roman"/>
              <w:snapToGrid w:val="0"/>
              <w:color w:val="000000"/>
              <w:sz w:val="20"/>
              <w:szCs w:val="20"/>
              <w:lang w:val="ru-RU" w:eastAsia="ru-RU"/>
            </w:rPr>
            <w:t xml:space="preserve"> </w:t>
          </w:r>
        </w:p>
      </w:tc>
    </w:tr>
  </w:tbl>
  <w:p w14:paraId="10689D30" w14:textId="0DD55AEC" w:rsidR="00125EED" w:rsidRPr="000D2FE9" w:rsidRDefault="00125EED" w:rsidP="000D2FE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1EB4B" w14:textId="77777777" w:rsidR="000C0333" w:rsidRDefault="000C0333" w:rsidP="004055EF">
      <w:pPr>
        <w:spacing w:after="0" w:line="240" w:lineRule="auto"/>
      </w:pPr>
      <w:r>
        <w:separator/>
      </w:r>
    </w:p>
  </w:footnote>
  <w:footnote w:type="continuationSeparator" w:id="0">
    <w:p w14:paraId="2E80E059" w14:textId="77777777" w:rsidR="000C0333" w:rsidRDefault="000C0333" w:rsidP="0040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E738F" w14:textId="5DABAE8E" w:rsidR="00B81BC0" w:rsidRDefault="00B81BC0" w:rsidP="00B81BC0">
    <w:pPr>
      <w:pStyle w:val="a4"/>
      <w:jc w:val="center"/>
      <w:rPr>
        <w:rFonts w:ascii="Times New Roman" w:hAnsi="Times New Roman" w:cs="Times New Roman"/>
      </w:rPr>
    </w:pPr>
    <w:r w:rsidRPr="00B81BC0">
      <w:rPr>
        <w:rFonts w:ascii="Times New Roman" w:hAnsi="Times New Roman" w:cs="Times New Roman"/>
      </w:rPr>
      <w:t>АКЦІОНЕРНЕ ТОВАРИСТВО «АКЦІОНЕРНИЙ КОМЕРЦІЙНИЙ БАНК «КОНКОРД»</w:t>
    </w:r>
  </w:p>
  <w:p w14:paraId="7693FF72" w14:textId="4C0DD6FC" w:rsidR="00B81BC0" w:rsidRPr="00B81BC0" w:rsidRDefault="00B81BC0" w:rsidP="00B81BC0">
    <w:pPr>
      <w:pStyle w:val="a4"/>
      <w:jc w:val="right"/>
      <w:rPr>
        <w:rFonts w:ascii="Times New Roman" w:hAnsi="Times New Roman" w:cs="Times New Roman"/>
      </w:rPr>
    </w:pPr>
    <w:r>
      <w:rPr>
        <w:rFonts w:ascii="Times New Roman" w:hAnsi="Times New Roman" w:cs="Times New Roman"/>
      </w:rPr>
      <w:t>Кодекс поведінки (етики)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24E7"/>
    <w:multiLevelType w:val="multilevel"/>
    <w:tmpl w:val="04190023"/>
    <w:styleLink w:val="a"/>
    <w:lvl w:ilvl="0">
      <w:start w:val="1"/>
      <w:numFmt w:val="upperRoman"/>
      <w:pStyle w:val="1"/>
      <w:lvlText w:val="Статья %1."/>
      <w:lvlJc w:val="left"/>
      <w:pPr>
        <w:tabs>
          <w:tab w:val="num" w:pos="1440"/>
        </w:tabs>
        <w:ind w:left="0" w:firstLine="0"/>
      </w:pPr>
      <w:rPr>
        <w:rFonts w:ascii="Times New Roman" w:hAnsi="Times New Roman"/>
        <w:b/>
        <w:sz w:val="24"/>
      </w:r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15:restartNumberingAfterBreak="0">
    <w:nsid w:val="366F0DF2"/>
    <w:multiLevelType w:val="hybridMultilevel"/>
    <w:tmpl w:val="000C1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D35E7C"/>
    <w:multiLevelType w:val="hybridMultilevel"/>
    <w:tmpl w:val="FE1C1206"/>
    <w:lvl w:ilvl="0" w:tplc="14AA37BE">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4F384E8B"/>
    <w:multiLevelType w:val="hybridMultilevel"/>
    <w:tmpl w:val="64C2F3B6"/>
    <w:lvl w:ilvl="0" w:tplc="ECA079A6">
      <w:start w:val="3"/>
      <w:numFmt w:val="bullet"/>
      <w:lvlText w:val="-"/>
      <w:lvlJc w:val="left"/>
      <w:pPr>
        <w:ind w:left="927" w:hanging="360"/>
      </w:pPr>
      <w:rPr>
        <w:rFonts w:ascii="Times New Roman" w:eastAsia="Times New Roman" w:hAnsi="Times New Roman" w:cs="Times New Roman"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4FCD32E8"/>
    <w:multiLevelType w:val="multilevel"/>
    <w:tmpl w:val="86F6F774"/>
    <w:styleLink w:val="10"/>
    <w:lvl w:ilvl="0">
      <w:start w:val="1"/>
      <w:numFmt w:val="decimal"/>
      <w:lvlText w:val="%1)"/>
      <w:lvlJc w:val="left"/>
      <w:pPr>
        <w:tabs>
          <w:tab w:val="num" w:pos="360"/>
        </w:tabs>
        <w:ind w:left="360" w:hanging="360"/>
      </w:pPr>
    </w:lvl>
    <w:lvl w:ilvl="1">
      <w:start w:val="1"/>
      <w:numFmt w:val="lowerLetter"/>
      <w:pStyle w:val="20"/>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9677F1F"/>
    <w:multiLevelType w:val="multilevel"/>
    <w:tmpl w:val="249A6B44"/>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DA6027B"/>
    <w:multiLevelType w:val="multilevel"/>
    <w:tmpl w:val="AB46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991B63"/>
    <w:multiLevelType w:val="hybridMultilevel"/>
    <w:tmpl w:val="9510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AC"/>
    <w:rsid w:val="00010E38"/>
    <w:rsid w:val="000200F7"/>
    <w:rsid w:val="00021B46"/>
    <w:rsid w:val="000225B4"/>
    <w:rsid w:val="00026C72"/>
    <w:rsid w:val="00031005"/>
    <w:rsid w:val="00042FED"/>
    <w:rsid w:val="000767CE"/>
    <w:rsid w:val="0007765A"/>
    <w:rsid w:val="00083627"/>
    <w:rsid w:val="00087696"/>
    <w:rsid w:val="000959EE"/>
    <w:rsid w:val="000A1824"/>
    <w:rsid w:val="000A2800"/>
    <w:rsid w:val="000C0333"/>
    <w:rsid w:val="000C24A8"/>
    <w:rsid w:val="000D2E3C"/>
    <w:rsid w:val="000D2FE9"/>
    <w:rsid w:val="000D365A"/>
    <w:rsid w:val="000D7700"/>
    <w:rsid w:val="000E30DC"/>
    <w:rsid w:val="000E3841"/>
    <w:rsid w:val="000F5A4C"/>
    <w:rsid w:val="000F7277"/>
    <w:rsid w:val="00107DBF"/>
    <w:rsid w:val="0011074B"/>
    <w:rsid w:val="00110E8A"/>
    <w:rsid w:val="00116137"/>
    <w:rsid w:val="0011692E"/>
    <w:rsid w:val="00124417"/>
    <w:rsid w:val="001245AC"/>
    <w:rsid w:val="00125EED"/>
    <w:rsid w:val="00132500"/>
    <w:rsid w:val="001344B9"/>
    <w:rsid w:val="001410F7"/>
    <w:rsid w:val="0014315C"/>
    <w:rsid w:val="00145A15"/>
    <w:rsid w:val="00150D54"/>
    <w:rsid w:val="0018098F"/>
    <w:rsid w:val="001928BA"/>
    <w:rsid w:val="001945E2"/>
    <w:rsid w:val="001A1FF6"/>
    <w:rsid w:val="001B4E46"/>
    <w:rsid w:val="001B75EA"/>
    <w:rsid w:val="001C10ED"/>
    <w:rsid w:val="001C34B3"/>
    <w:rsid w:val="001D0783"/>
    <w:rsid w:val="001D442E"/>
    <w:rsid w:val="001D6672"/>
    <w:rsid w:val="001F22BF"/>
    <w:rsid w:val="001F67B3"/>
    <w:rsid w:val="002100A5"/>
    <w:rsid w:val="00210F0E"/>
    <w:rsid w:val="00213905"/>
    <w:rsid w:val="002174A5"/>
    <w:rsid w:val="00220776"/>
    <w:rsid w:val="002360BE"/>
    <w:rsid w:val="002439E3"/>
    <w:rsid w:val="00247BA9"/>
    <w:rsid w:val="002536BC"/>
    <w:rsid w:val="00255802"/>
    <w:rsid w:val="00267C0A"/>
    <w:rsid w:val="00276363"/>
    <w:rsid w:val="00283095"/>
    <w:rsid w:val="002909FB"/>
    <w:rsid w:val="00294C7C"/>
    <w:rsid w:val="002975BA"/>
    <w:rsid w:val="00297AE1"/>
    <w:rsid w:val="00297EB5"/>
    <w:rsid w:val="002B03FE"/>
    <w:rsid w:val="002E6F5F"/>
    <w:rsid w:val="002E7D3D"/>
    <w:rsid w:val="002F21FC"/>
    <w:rsid w:val="00303071"/>
    <w:rsid w:val="00306AA7"/>
    <w:rsid w:val="00320301"/>
    <w:rsid w:val="00325091"/>
    <w:rsid w:val="003307CE"/>
    <w:rsid w:val="00331CE4"/>
    <w:rsid w:val="00335923"/>
    <w:rsid w:val="00337D1A"/>
    <w:rsid w:val="003407B9"/>
    <w:rsid w:val="00342EBA"/>
    <w:rsid w:val="00350BB0"/>
    <w:rsid w:val="003524D5"/>
    <w:rsid w:val="00356D45"/>
    <w:rsid w:val="0035796A"/>
    <w:rsid w:val="003661A8"/>
    <w:rsid w:val="00393A2C"/>
    <w:rsid w:val="00394B7E"/>
    <w:rsid w:val="003A2EB0"/>
    <w:rsid w:val="003A4013"/>
    <w:rsid w:val="003B11A4"/>
    <w:rsid w:val="003B4113"/>
    <w:rsid w:val="003C7175"/>
    <w:rsid w:val="003D1FB8"/>
    <w:rsid w:val="003E2357"/>
    <w:rsid w:val="0040026F"/>
    <w:rsid w:val="00400315"/>
    <w:rsid w:val="004024F5"/>
    <w:rsid w:val="00403D26"/>
    <w:rsid w:val="00405292"/>
    <w:rsid w:val="004055EF"/>
    <w:rsid w:val="004131E8"/>
    <w:rsid w:val="00414195"/>
    <w:rsid w:val="004209C7"/>
    <w:rsid w:val="0042482F"/>
    <w:rsid w:val="00431BE6"/>
    <w:rsid w:val="0043305A"/>
    <w:rsid w:val="004352D3"/>
    <w:rsid w:val="0044372E"/>
    <w:rsid w:val="0044428C"/>
    <w:rsid w:val="00454F48"/>
    <w:rsid w:val="0045696C"/>
    <w:rsid w:val="004621E8"/>
    <w:rsid w:val="00465B63"/>
    <w:rsid w:val="00477BCB"/>
    <w:rsid w:val="00481196"/>
    <w:rsid w:val="00485F2C"/>
    <w:rsid w:val="0049165A"/>
    <w:rsid w:val="004A1BBF"/>
    <w:rsid w:val="004A1DD3"/>
    <w:rsid w:val="004A78B6"/>
    <w:rsid w:val="004C659C"/>
    <w:rsid w:val="004D425C"/>
    <w:rsid w:val="004E106E"/>
    <w:rsid w:val="004E4334"/>
    <w:rsid w:val="004E7A1C"/>
    <w:rsid w:val="004F058E"/>
    <w:rsid w:val="004F4B1C"/>
    <w:rsid w:val="004F7AE6"/>
    <w:rsid w:val="005005AC"/>
    <w:rsid w:val="005016F0"/>
    <w:rsid w:val="005021AD"/>
    <w:rsid w:val="005021F0"/>
    <w:rsid w:val="00524944"/>
    <w:rsid w:val="00534E71"/>
    <w:rsid w:val="00535224"/>
    <w:rsid w:val="00541681"/>
    <w:rsid w:val="00541EFA"/>
    <w:rsid w:val="0054499D"/>
    <w:rsid w:val="00552B1B"/>
    <w:rsid w:val="00555FE4"/>
    <w:rsid w:val="005643B8"/>
    <w:rsid w:val="00571BC0"/>
    <w:rsid w:val="00584CBD"/>
    <w:rsid w:val="00590F99"/>
    <w:rsid w:val="00596BB9"/>
    <w:rsid w:val="005A56C0"/>
    <w:rsid w:val="005B4A6B"/>
    <w:rsid w:val="005F5257"/>
    <w:rsid w:val="005F685B"/>
    <w:rsid w:val="005F7597"/>
    <w:rsid w:val="00600ED5"/>
    <w:rsid w:val="00601909"/>
    <w:rsid w:val="0060532A"/>
    <w:rsid w:val="0061127E"/>
    <w:rsid w:val="0062095D"/>
    <w:rsid w:val="00621EB3"/>
    <w:rsid w:val="00626A4A"/>
    <w:rsid w:val="006448D3"/>
    <w:rsid w:val="00645210"/>
    <w:rsid w:val="00645C2A"/>
    <w:rsid w:val="006466ED"/>
    <w:rsid w:val="0066241B"/>
    <w:rsid w:val="006654DC"/>
    <w:rsid w:val="0066777F"/>
    <w:rsid w:val="00674EF6"/>
    <w:rsid w:val="006754D1"/>
    <w:rsid w:val="00675BD5"/>
    <w:rsid w:val="00687851"/>
    <w:rsid w:val="00693DCD"/>
    <w:rsid w:val="006B1738"/>
    <w:rsid w:val="006B1EEC"/>
    <w:rsid w:val="006B34E7"/>
    <w:rsid w:val="006E7E2C"/>
    <w:rsid w:val="006F3840"/>
    <w:rsid w:val="006F42DE"/>
    <w:rsid w:val="006F6F45"/>
    <w:rsid w:val="00703F92"/>
    <w:rsid w:val="007042E3"/>
    <w:rsid w:val="00713BC5"/>
    <w:rsid w:val="00720E3A"/>
    <w:rsid w:val="007228B0"/>
    <w:rsid w:val="0073623D"/>
    <w:rsid w:val="0074294C"/>
    <w:rsid w:val="00744912"/>
    <w:rsid w:val="007449F8"/>
    <w:rsid w:val="00744EB5"/>
    <w:rsid w:val="00757844"/>
    <w:rsid w:val="00760324"/>
    <w:rsid w:val="0076367C"/>
    <w:rsid w:val="007650CF"/>
    <w:rsid w:val="007727FE"/>
    <w:rsid w:val="007764B8"/>
    <w:rsid w:val="0078433E"/>
    <w:rsid w:val="007950FB"/>
    <w:rsid w:val="007A410F"/>
    <w:rsid w:val="007A5816"/>
    <w:rsid w:val="007B53FA"/>
    <w:rsid w:val="007D15F7"/>
    <w:rsid w:val="007E4F6A"/>
    <w:rsid w:val="00806ECC"/>
    <w:rsid w:val="00810D0C"/>
    <w:rsid w:val="00830117"/>
    <w:rsid w:val="00835669"/>
    <w:rsid w:val="00836000"/>
    <w:rsid w:val="00842E09"/>
    <w:rsid w:val="00846393"/>
    <w:rsid w:val="0085120E"/>
    <w:rsid w:val="008531D3"/>
    <w:rsid w:val="00871407"/>
    <w:rsid w:val="00876D0A"/>
    <w:rsid w:val="008869FA"/>
    <w:rsid w:val="00895DB2"/>
    <w:rsid w:val="008A012A"/>
    <w:rsid w:val="008A48BF"/>
    <w:rsid w:val="008A59C2"/>
    <w:rsid w:val="008E1512"/>
    <w:rsid w:val="009115E4"/>
    <w:rsid w:val="009153A8"/>
    <w:rsid w:val="00917654"/>
    <w:rsid w:val="00920953"/>
    <w:rsid w:val="00920AFB"/>
    <w:rsid w:val="00941978"/>
    <w:rsid w:val="00945BD5"/>
    <w:rsid w:val="00946581"/>
    <w:rsid w:val="009671FF"/>
    <w:rsid w:val="009801A3"/>
    <w:rsid w:val="00980289"/>
    <w:rsid w:val="00987FCB"/>
    <w:rsid w:val="009A6EBC"/>
    <w:rsid w:val="009A7BD8"/>
    <w:rsid w:val="009B44B2"/>
    <w:rsid w:val="009C15A8"/>
    <w:rsid w:val="009D0673"/>
    <w:rsid w:val="009E6EC7"/>
    <w:rsid w:val="00A0677D"/>
    <w:rsid w:val="00A11A05"/>
    <w:rsid w:val="00A311AD"/>
    <w:rsid w:val="00A460A5"/>
    <w:rsid w:val="00A533EF"/>
    <w:rsid w:val="00A551E3"/>
    <w:rsid w:val="00A563F4"/>
    <w:rsid w:val="00A6576E"/>
    <w:rsid w:val="00A76A05"/>
    <w:rsid w:val="00A81E89"/>
    <w:rsid w:val="00A91932"/>
    <w:rsid w:val="00A91B62"/>
    <w:rsid w:val="00A969A6"/>
    <w:rsid w:val="00AA29DC"/>
    <w:rsid w:val="00AA79EC"/>
    <w:rsid w:val="00AB0828"/>
    <w:rsid w:val="00AC3A3D"/>
    <w:rsid w:val="00AD5E4C"/>
    <w:rsid w:val="00AD74BF"/>
    <w:rsid w:val="00AE58FE"/>
    <w:rsid w:val="00AF0F84"/>
    <w:rsid w:val="00AF4532"/>
    <w:rsid w:val="00B050BC"/>
    <w:rsid w:val="00B05F5E"/>
    <w:rsid w:val="00B10018"/>
    <w:rsid w:val="00B23A6B"/>
    <w:rsid w:val="00B30AD7"/>
    <w:rsid w:val="00B34E51"/>
    <w:rsid w:val="00B40C5A"/>
    <w:rsid w:val="00B43CAC"/>
    <w:rsid w:val="00B7216A"/>
    <w:rsid w:val="00B81BC0"/>
    <w:rsid w:val="00BA2AE1"/>
    <w:rsid w:val="00BA5A33"/>
    <w:rsid w:val="00BB6476"/>
    <w:rsid w:val="00BB748B"/>
    <w:rsid w:val="00BD1429"/>
    <w:rsid w:val="00BE01E7"/>
    <w:rsid w:val="00BF0B7D"/>
    <w:rsid w:val="00BF6C7C"/>
    <w:rsid w:val="00BF7D46"/>
    <w:rsid w:val="00C04E9D"/>
    <w:rsid w:val="00C066C8"/>
    <w:rsid w:val="00C13F41"/>
    <w:rsid w:val="00C15283"/>
    <w:rsid w:val="00C36C89"/>
    <w:rsid w:val="00C401A4"/>
    <w:rsid w:val="00C45494"/>
    <w:rsid w:val="00C45AD4"/>
    <w:rsid w:val="00C47101"/>
    <w:rsid w:val="00C605FB"/>
    <w:rsid w:val="00C72278"/>
    <w:rsid w:val="00C72873"/>
    <w:rsid w:val="00C82B85"/>
    <w:rsid w:val="00C842B4"/>
    <w:rsid w:val="00C91B9B"/>
    <w:rsid w:val="00CA1C5E"/>
    <w:rsid w:val="00CA465E"/>
    <w:rsid w:val="00CA5FAD"/>
    <w:rsid w:val="00CB4E22"/>
    <w:rsid w:val="00CD0833"/>
    <w:rsid w:val="00CE1E74"/>
    <w:rsid w:val="00D1181D"/>
    <w:rsid w:val="00D25C18"/>
    <w:rsid w:val="00D42C70"/>
    <w:rsid w:val="00D502EC"/>
    <w:rsid w:val="00D574B0"/>
    <w:rsid w:val="00D822B1"/>
    <w:rsid w:val="00D93407"/>
    <w:rsid w:val="00D93887"/>
    <w:rsid w:val="00D95FEC"/>
    <w:rsid w:val="00DE7FCE"/>
    <w:rsid w:val="00E14183"/>
    <w:rsid w:val="00E33772"/>
    <w:rsid w:val="00E33C24"/>
    <w:rsid w:val="00E46B07"/>
    <w:rsid w:val="00E52A1E"/>
    <w:rsid w:val="00E53CA0"/>
    <w:rsid w:val="00E6318E"/>
    <w:rsid w:val="00E7698B"/>
    <w:rsid w:val="00E84502"/>
    <w:rsid w:val="00E9546D"/>
    <w:rsid w:val="00E97256"/>
    <w:rsid w:val="00E97A2C"/>
    <w:rsid w:val="00EA6761"/>
    <w:rsid w:val="00EB0800"/>
    <w:rsid w:val="00EB0EC7"/>
    <w:rsid w:val="00EC4E19"/>
    <w:rsid w:val="00EC6204"/>
    <w:rsid w:val="00EC6DD3"/>
    <w:rsid w:val="00EC79E6"/>
    <w:rsid w:val="00ED28EE"/>
    <w:rsid w:val="00EE41F5"/>
    <w:rsid w:val="00EE6708"/>
    <w:rsid w:val="00EF014F"/>
    <w:rsid w:val="00EF14E8"/>
    <w:rsid w:val="00EF67B0"/>
    <w:rsid w:val="00F0096D"/>
    <w:rsid w:val="00F030DF"/>
    <w:rsid w:val="00F13C8D"/>
    <w:rsid w:val="00F16782"/>
    <w:rsid w:val="00F25867"/>
    <w:rsid w:val="00F4213E"/>
    <w:rsid w:val="00F438F4"/>
    <w:rsid w:val="00F5121B"/>
    <w:rsid w:val="00F55148"/>
    <w:rsid w:val="00F84712"/>
    <w:rsid w:val="00F85205"/>
    <w:rsid w:val="00F87AD3"/>
    <w:rsid w:val="00F965A0"/>
    <w:rsid w:val="00FA19D4"/>
    <w:rsid w:val="00FA4D72"/>
    <w:rsid w:val="00FB2682"/>
    <w:rsid w:val="00FB3C46"/>
    <w:rsid w:val="00FF11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D94B09"/>
  <w15:chartTrackingRefBased/>
  <w15:docId w15:val="{45974C64-71E4-48F2-90DB-BD612906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qFormat/>
    <w:rsid w:val="002F21FC"/>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1"/>
    <w:qFormat/>
    <w:rsid w:val="002F21FC"/>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2F21FC"/>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qFormat/>
    <w:rsid w:val="002F21F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qFormat/>
    <w:rsid w:val="002F21F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2F21F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qFormat/>
    <w:rsid w:val="002F21F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qFormat/>
    <w:rsid w:val="002F21F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qFormat/>
    <w:rsid w:val="002F21F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37D1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0"/>
    <w:link w:val="a5"/>
    <w:uiPriority w:val="99"/>
    <w:unhideWhenUsed/>
    <w:rsid w:val="004055EF"/>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4055EF"/>
  </w:style>
  <w:style w:type="paragraph" w:styleId="a6">
    <w:name w:val="footer"/>
    <w:basedOn w:val="a0"/>
    <w:link w:val="a7"/>
    <w:uiPriority w:val="99"/>
    <w:unhideWhenUsed/>
    <w:rsid w:val="004055EF"/>
    <w:pPr>
      <w:tabs>
        <w:tab w:val="center" w:pos="4677"/>
        <w:tab w:val="right" w:pos="9355"/>
      </w:tabs>
      <w:spacing w:after="0" w:line="240" w:lineRule="auto"/>
    </w:pPr>
  </w:style>
  <w:style w:type="character" w:customStyle="1" w:styleId="a7">
    <w:name w:val="Нижний колонтитул Знак"/>
    <w:basedOn w:val="a1"/>
    <w:link w:val="a6"/>
    <w:uiPriority w:val="99"/>
    <w:rsid w:val="004055EF"/>
  </w:style>
  <w:style w:type="paragraph" w:styleId="a8">
    <w:name w:val="No Spacing"/>
    <w:link w:val="a9"/>
    <w:uiPriority w:val="1"/>
    <w:qFormat/>
    <w:rsid w:val="009671FF"/>
    <w:pPr>
      <w:spacing w:after="0" w:line="240" w:lineRule="auto"/>
    </w:pPr>
  </w:style>
  <w:style w:type="character" w:customStyle="1" w:styleId="a9">
    <w:name w:val="Без интервала Знак"/>
    <w:link w:val="a8"/>
    <w:uiPriority w:val="1"/>
    <w:rsid w:val="00601909"/>
  </w:style>
  <w:style w:type="character" w:customStyle="1" w:styleId="11">
    <w:name w:val="Заголовок 1 Знак"/>
    <w:basedOn w:val="a1"/>
    <w:link w:val="1"/>
    <w:rsid w:val="002F21FC"/>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1"/>
    <w:link w:val="2"/>
    <w:rsid w:val="002F21F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rsid w:val="002F21F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rsid w:val="002F21FC"/>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rsid w:val="002F21FC"/>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rsid w:val="002F21FC"/>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rsid w:val="002F21FC"/>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rsid w:val="002F21F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2F21FC"/>
    <w:rPr>
      <w:rFonts w:asciiTheme="majorHAnsi" w:eastAsiaTheme="majorEastAsia" w:hAnsiTheme="majorHAnsi" w:cstheme="majorBidi"/>
      <w:i/>
      <w:iCs/>
      <w:color w:val="272727" w:themeColor="text1" w:themeTint="D8"/>
      <w:sz w:val="21"/>
      <w:szCs w:val="21"/>
    </w:rPr>
  </w:style>
  <w:style w:type="numbering" w:styleId="a">
    <w:name w:val="Outline List 3"/>
    <w:aliases w:val="Стаття"/>
    <w:rsid w:val="002F21FC"/>
    <w:pPr>
      <w:numPr>
        <w:numId w:val="1"/>
      </w:numPr>
    </w:pPr>
  </w:style>
  <w:style w:type="paragraph" w:styleId="aa">
    <w:name w:val="List Paragraph"/>
    <w:basedOn w:val="a0"/>
    <w:link w:val="ab"/>
    <w:uiPriority w:val="34"/>
    <w:qFormat/>
    <w:rsid w:val="002F21FC"/>
    <w:pPr>
      <w:spacing w:after="200" w:line="276" w:lineRule="auto"/>
      <w:ind w:left="720"/>
      <w:contextualSpacing/>
    </w:pPr>
    <w:rPr>
      <w:rFonts w:ascii="Calibri" w:eastAsia="Calibri" w:hAnsi="Calibri" w:cs="Times New Roman"/>
      <w:lang w:val="ru-RU"/>
    </w:rPr>
  </w:style>
  <w:style w:type="paragraph" w:customStyle="1" w:styleId="20">
    <w:name w:val="Уров2 Правила"/>
    <w:basedOn w:val="a0"/>
    <w:rsid w:val="006654DC"/>
    <w:pPr>
      <w:numPr>
        <w:ilvl w:val="1"/>
        <w:numId w:val="3"/>
      </w:numPr>
      <w:spacing w:before="60" w:after="60" w:line="240" w:lineRule="auto"/>
      <w:jc w:val="both"/>
    </w:pPr>
    <w:rPr>
      <w:rFonts w:ascii="Times New Roman" w:eastAsia="MS Mincho" w:hAnsi="Times New Roman" w:cs="Times New Roman"/>
      <w:sz w:val="20"/>
      <w:szCs w:val="20"/>
      <w:lang w:val="x-none" w:eastAsia="x-none"/>
    </w:rPr>
  </w:style>
  <w:style w:type="numbering" w:customStyle="1" w:styleId="10">
    <w:name w:val="Стиль1"/>
    <w:rsid w:val="006654DC"/>
    <w:pPr>
      <w:numPr>
        <w:numId w:val="3"/>
      </w:numPr>
    </w:pPr>
  </w:style>
  <w:style w:type="character" w:styleId="ac">
    <w:name w:val="Hyperlink"/>
    <w:rsid w:val="006654DC"/>
    <w:rPr>
      <w:rFonts w:cs="Times New Roman"/>
      <w:color w:val="0000FF"/>
      <w:u w:val="single"/>
    </w:rPr>
  </w:style>
  <w:style w:type="paragraph" w:styleId="ad">
    <w:name w:val="Balloon Text"/>
    <w:basedOn w:val="a0"/>
    <w:link w:val="ae"/>
    <w:uiPriority w:val="99"/>
    <w:semiHidden/>
    <w:unhideWhenUsed/>
    <w:rsid w:val="000D2E3C"/>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0D2E3C"/>
    <w:rPr>
      <w:rFonts w:ascii="Segoe UI" w:hAnsi="Segoe UI" w:cs="Segoe UI"/>
      <w:sz w:val="18"/>
      <w:szCs w:val="18"/>
    </w:rPr>
  </w:style>
  <w:style w:type="character" w:styleId="af">
    <w:name w:val="annotation reference"/>
    <w:basedOn w:val="a1"/>
    <w:uiPriority w:val="99"/>
    <w:semiHidden/>
    <w:unhideWhenUsed/>
    <w:rsid w:val="000F5A4C"/>
    <w:rPr>
      <w:sz w:val="16"/>
      <w:szCs w:val="16"/>
    </w:rPr>
  </w:style>
  <w:style w:type="paragraph" w:styleId="af0">
    <w:name w:val="annotation text"/>
    <w:basedOn w:val="a0"/>
    <w:link w:val="af1"/>
    <w:uiPriority w:val="99"/>
    <w:semiHidden/>
    <w:unhideWhenUsed/>
    <w:rsid w:val="000F5A4C"/>
    <w:pPr>
      <w:spacing w:line="240" w:lineRule="auto"/>
    </w:pPr>
    <w:rPr>
      <w:sz w:val="20"/>
      <w:szCs w:val="20"/>
    </w:rPr>
  </w:style>
  <w:style w:type="character" w:customStyle="1" w:styleId="af1">
    <w:name w:val="Текст примечания Знак"/>
    <w:basedOn w:val="a1"/>
    <w:link w:val="af0"/>
    <w:uiPriority w:val="99"/>
    <w:semiHidden/>
    <w:rsid w:val="000F5A4C"/>
    <w:rPr>
      <w:sz w:val="20"/>
      <w:szCs w:val="20"/>
    </w:rPr>
  </w:style>
  <w:style w:type="paragraph" w:styleId="af2">
    <w:name w:val="annotation subject"/>
    <w:basedOn w:val="af0"/>
    <w:next w:val="af0"/>
    <w:link w:val="af3"/>
    <w:uiPriority w:val="99"/>
    <w:semiHidden/>
    <w:unhideWhenUsed/>
    <w:rsid w:val="000F5A4C"/>
    <w:rPr>
      <w:b/>
      <w:bCs/>
    </w:rPr>
  </w:style>
  <w:style w:type="character" w:customStyle="1" w:styleId="af3">
    <w:name w:val="Тема примечания Знак"/>
    <w:basedOn w:val="af1"/>
    <w:link w:val="af2"/>
    <w:uiPriority w:val="99"/>
    <w:semiHidden/>
    <w:rsid w:val="000F5A4C"/>
    <w:rPr>
      <w:b/>
      <w:bCs/>
      <w:sz w:val="20"/>
      <w:szCs w:val="20"/>
    </w:rPr>
  </w:style>
  <w:style w:type="paragraph" w:styleId="af4">
    <w:name w:val="Revision"/>
    <w:hidden/>
    <w:uiPriority w:val="99"/>
    <w:semiHidden/>
    <w:rsid w:val="00693DCD"/>
    <w:pPr>
      <w:spacing w:after="0" w:line="240" w:lineRule="auto"/>
    </w:pPr>
  </w:style>
  <w:style w:type="character" w:customStyle="1" w:styleId="ab">
    <w:name w:val="Абзац списка Знак"/>
    <w:link w:val="aa"/>
    <w:uiPriority w:val="34"/>
    <w:locked/>
    <w:rsid w:val="0043305A"/>
    <w:rPr>
      <w:rFonts w:ascii="Calibri" w:eastAsia="Calibri" w:hAnsi="Calibri" w:cs="Times New Roman"/>
      <w:lang w:val="ru-RU"/>
    </w:rPr>
  </w:style>
  <w:style w:type="character" w:customStyle="1" w:styleId="af5">
    <w:name w:val="Печатная машинка"/>
    <w:rsid w:val="0043305A"/>
    <w:rPr>
      <w:rFonts w:ascii="Courier New" w:hAnsi="Courier New" w:cs="Courier New"/>
      <w:sz w:val="20"/>
      <w:szCs w:val="20"/>
    </w:rPr>
  </w:style>
  <w:style w:type="paragraph" w:styleId="af6">
    <w:name w:val="Plain Text"/>
    <w:basedOn w:val="a0"/>
    <w:link w:val="af7"/>
    <w:uiPriority w:val="99"/>
    <w:unhideWhenUsed/>
    <w:rsid w:val="0043305A"/>
    <w:pPr>
      <w:spacing w:after="0" w:line="240" w:lineRule="auto"/>
    </w:pPr>
    <w:rPr>
      <w:rFonts w:ascii="Calibri" w:hAnsi="Calibri"/>
      <w:szCs w:val="21"/>
    </w:rPr>
  </w:style>
  <w:style w:type="character" w:customStyle="1" w:styleId="af7">
    <w:name w:val="Текст Знак"/>
    <w:basedOn w:val="a1"/>
    <w:link w:val="af6"/>
    <w:uiPriority w:val="99"/>
    <w:rsid w:val="0043305A"/>
    <w:rPr>
      <w:rFonts w:ascii="Calibri" w:hAnsi="Calibri"/>
      <w:szCs w:val="21"/>
    </w:rPr>
  </w:style>
  <w:style w:type="character" w:styleId="af8">
    <w:name w:val="Strong"/>
    <w:basedOn w:val="a1"/>
    <w:uiPriority w:val="22"/>
    <w:qFormat/>
    <w:rsid w:val="00D93407"/>
    <w:rPr>
      <w:b/>
      <w:bCs/>
    </w:rPr>
  </w:style>
  <w:style w:type="character" w:customStyle="1" w:styleId="rvts44">
    <w:name w:val="rvts44"/>
    <w:basedOn w:val="a1"/>
    <w:rsid w:val="00CD0833"/>
  </w:style>
  <w:style w:type="paragraph" w:customStyle="1" w:styleId="tj">
    <w:name w:val="tj"/>
    <w:basedOn w:val="a0"/>
    <w:rsid w:val="00EC4E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9">
    <w:name w:val="Normal (Web)"/>
    <w:basedOn w:val="a0"/>
    <w:uiPriority w:val="99"/>
    <w:semiHidden/>
    <w:unhideWhenUsed/>
    <w:rsid w:val="0045696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3155">
      <w:bodyDiv w:val="1"/>
      <w:marLeft w:val="0"/>
      <w:marRight w:val="0"/>
      <w:marTop w:val="0"/>
      <w:marBottom w:val="0"/>
      <w:divBdr>
        <w:top w:val="none" w:sz="0" w:space="0" w:color="auto"/>
        <w:left w:val="none" w:sz="0" w:space="0" w:color="auto"/>
        <w:bottom w:val="none" w:sz="0" w:space="0" w:color="auto"/>
        <w:right w:val="none" w:sz="0" w:space="0" w:color="auto"/>
      </w:divBdr>
      <w:divsChild>
        <w:div w:id="1618096364">
          <w:marLeft w:val="0"/>
          <w:marRight w:val="0"/>
          <w:marTop w:val="0"/>
          <w:marBottom w:val="0"/>
          <w:divBdr>
            <w:top w:val="none" w:sz="0" w:space="0" w:color="auto"/>
            <w:left w:val="none" w:sz="0" w:space="0" w:color="auto"/>
            <w:bottom w:val="none" w:sz="0" w:space="0" w:color="auto"/>
            <w:right w:val="none" w:sz="0" w:space="0" w:color="auto"/>
          </w:divBdr>
        </w:div>
        <w:div w:id="1920367647">
          <w:marLeft w:val="0"/>
          <w:marRight w:val="0"/>
          <w:marTop w:val="0"/>
          <w:marBottom w:val="0"/>
          <w:divBdr>
            <w:top w:val="none" w:sz="0" w:space="0" w:color="auto"/>
            <w:left w:val="none" w:sz="0" w:space="0" w:color="auto"/>
            <w:bottom w:val="none" w:sz="0" w:space="0" w:color="auto"/>
            <w:right w:val="none" w:sz="0" w:space="0" w:color="auto"/>
          </w:divBdr>
        </w:div>
        <w:div w:id="1730104393">
          <w:marLeft w:val="0"/>
          <w:marRight w:val="0"/>
          <w:marTop w:val="0"/>
          <w:marBottom w:val="0"/>
          <w:divBdr>
            <w:top w:val="none" w:sz="0" w:space="0" w:color="auto"/>
            <w:left w:val="none" w:sz="0" w:space="0" w:color="auto"/>
            <w:bottom w:val="none" w:sz="0" w:space="0" w:color="auto"/>
            <w:right w:val="none" w:sz="0" w:space="0" w:color="auto"/>
          </w:divBdr>
        </w:div>
        <w:div w:id="582683752">
          <w:marLeft w:val="0"/>
          <w:marRight w:val="0"/>
          <w:marTop w:val="0"/>
          <w:marBottom w:val="0"/>
          <w:divBdr>
            <w:top w:val="none" w:sz="0" w:space="0" w:color="auto"/>
            <w:left w:val="none" w:sz="0" w:space="0" w:color="auto"/>
            <w:bottom w:val="none" w:sz="0" w:space="0" w:color="auto"/>
            <w:right w:val="none" w:sz="0" w:space="0" w:color="auto"/>
          </w:divBdr>
        </w:div>
      </w:divsChild>
    </w:div>
    <w:div w:id="508643188">
      <w:bodyDiv w:val="1"/>
      <w:marLeft w:val="0"/>
      <w:marRight w:val="0"/>
      <w:marTop w:val="0"/>
      <w:marBottom w:val="0"/>
      <w:divBdr>
        <w:top w:val="none" w:sz="0" w:space="0" w:color="auto"/>
        <w:left w:val="none" w:sz="0" w:space="0" w:color="auto"/>
        <w:bottom w:val="none" w:sz="0" w:space="0" w:color="auto"/>
        <w:right w:val="none" w:sz="0" w:space="0" w:color="auto"/>
      </w:divBdr>
    </w:div>
    <w:div w:id="621352182">
      <w:bodyDiv w:val="1"/>
      <w:marLeft w:val="0"/>
      <w:marRight w:val="0"/>
      <w:marTop w:val="0"/>
      <w:marBottom w:val="0"/>
      <w:divBdr>
        <w:top w:val="none" w:sz="0" w:space="0" w:color="auto"/>
        <w:left w:val="none" w:sz="0" w:space="0" w:color="auto"/>
        <w:bottom w:val="none" w:sz="0" w:space="0" w:color="auto"/>
        <w:right w:val="none" w:sz="0" w:space="0" w:color="auto"/>
      </w:divBdr>
      <w:divsChild>
        <w:div w:id="610549921">
          <w:marLeft w:val="0"/>
          <w:marRight w:val="0"/>
          <w:marTop w:val="0"/>
          <w:marBottom w:val="0"/>
          <w:divBdr>
            <w:top w:val="none" w:sz="0" w:space="0" w:color="auto"/>
            <w:left w:val="none" w:sz="0" w:space="0" w:color="auto"/>
            <w:bottom w:val="none" w:sz="0" w:space="0" w:color="auto"/>
            <w:right w:val="none" w:sz="0" w:space="0" w:color="auto"/>
          </w:divBdr>
        </w:div>
        <w:div w:id="1912739069">
          <w:marLeft w:val="0"/>
          <w:marRight w:val="0"/>
          <w:marTop w:val="0"/>
          <w:marBottom w:val="0"/>
          <w:divBdr>
            <w:top w:val="none" w:sz="0" w:space="0" w:color="auto"/>
            <w:left w:val="none" w:sz="0" w:space="0" w:color="auto"/>
            <w:bottom w:val="none" w:sz="0" w:space="0" w:color="auto"/>
            <w:right w:val="none" w:sz="0" w:space="0" w:color="auto"/>
          </w:divBdr>
        </w:div>
        <w:div w:id="752707149">
          <w:marLeft w:val="0"/>
          <w:marRight w:val="0"/>
          <w:marTop w:val="0"/>
          <w:marBottom w:val="0"/>
          <w:divBdr>
            <w:top w:val="none" w:sz="0" w:space="0" w:color="auto"/>
            <w:left w:val="none" w:sz="0" w:space="0" w:color="auto"/>
            <w:bottom w:val="none" w:sz="0" w:space="0" w:color="auto"/>
            <w:right w:val="none" w:sz="0" w:space="0" w:color="auto"/>
          </w:divBdr>
        </w:div>
        <w:div w:id="1174030983">
          <w:marLeft w:val="0"/>
          <w:marRight w:val="0"/>
          <w:marTop w:val="0"/>
          <w:marBottom w:val="0"/>
          <w:divBdr>
            <w:top w:val="none" w:sz="0" w:space="0" w:color="auto"/>
            <w:left w:val="none" w:sz="0" w:space="0" w:color="auto"/>
            <w:bottom w:val="none" w:sz="0" w:space="0" w:color="auto"/>
            <w:right w:val="none" w:sz="0" w:space="0" w:color="auto"/>
          </w:divBdr>
        </w:div>
        <w:div w:id="972902632">
          <w:marLeft w:val="0"/>
          <w:marRight w:val="0"/>
          <w:marTop w:val="0"/>
          <w:marBottom w:val="0"/>
          <w:divBdr>
            <w:top w:val="none" w:sz="0" w:space="0" w:color="auto"/>
            <w:left w:val="none" w:sz="0" w:space="0" w:color="auto"/>
            <w:bottom w:val="none" w:sz="0" w:space="0" w:color="auto"/>
            <w:right w:val="none" w:sz="0" w:space="0" w:color="auto"/>
          </w:divBdr>
        </w:div>
        <w:div w:id="1850290942">
          <w:marLeft w:val="0"/>
          <w:marRight w:val="0"/>
          <w:marTop w:val="0"/>
          <w:marBottom w:val="0"/>
          <w:divBdr>
            <w:top w:val="none" w:sz="0" w:space="0" w:color="auto"/>
            <w:left w:val="none" w:sz="0" w:space="0" w:color="auto"/>
            <w:bottom w:val="none" w:sz="0" w:space="0" w:color="auto"/>
            <w:right w:val="none" w:sz="0" w:space="0" w:color="auto"/>
          </w:divBdr>
        </w:div>
        <w:div w:id="1564095828">
          <w:marLeft w:val="0"/>
          <w:marRight w:val="0"/>
          <w:marTop w:val="0"/>
          <w:marBottom w:val="0"/>
          <w:divBdr>
            <w:top w:val="none" w:sz="0" w:space="0" w:color="auto"/>
            <w:left w:val="none" w:sz="0" w:space="0" w:color="auto"/>
            <w:bottom w:val="none" w:sz="0" w:space="0" w:color="auto"/>
            <w:right w:val="none" w:sz="0" w:space="0" w:color="auto"/>
          </w:divBdr>
        </w:div>
        <w:div w:id="1584413713">
          <w:marLeft w:val="0"/>
          <w:marRight w:val="0"/>
          <w:marTop w:val="0"/>
          <w:marBottom w:val="0"/>
          <w:divBdr>
            <w:top w:val="none" w:sz="0" w:space="0" w:color="auto"/>
            <w:left w:val="none" w:sz="0" w:space="0" w:color="auto"/>
            <w:bottom w:val="none" w:sz="0" w:space="0" w:color="auto"/>
            <w:right w:val="none" w:sz="0" w:space="0" w:color="auto"/>
          </w:divBdr>
        </w:div>
        <w:div w:id="2031249663">
          <w:marLeft w:val="0"/>
          <w:marRight w:val="0"/>
          <w:marTop w:val="0"/>
          <w:marBottom w:val="0"/>
          <w:divBdr>
            <w:top w:val="none" w:sz="0" w:space="0" w:color="auto"/>
            <w:left w:val="none" w:sz="0" w:space="0" w:color="auto"/>
            <w:bottom w:val="none" w:sz="0" w:space="0" w:color="auto"/>
            <w:right w:val="none" w:sz="0" w:space="0" w:color="auto"/>
          </w:divBdr>
        </w:div>
      </w:divsChild>
    </w:div>
    <w:div w:id="1056054663">
      <w:bodyDiv w:val="1"/>
      <w:marLeft w:val="0"/>
      <w:marRight w:val="0"/>
      <w:marTop w:val="0"/>
      <w:marBottom w:val="0"/>
      <w:divBdr>
        <w:top w:val="none" w:sz="0" w:space="0" w:color="auto"/>
        <w:left w:val="none" w:sz="0" w:space="0" w:color="auto"/>
        <w:bottom w:val="none" w:sz="0" w:space="0" w:color="auto"/>
        <w:right w:val="none" w:sz="0" w:space="0" w:color="auto"/>
      </w:divBdr>
    </w:div>
    <w:div w:id="1380058713">
      <w:bodyDiv w:val="1"/>
      <w:marLeft w:val="0"/>
      <w:marRight w:val="0"/>
      <w:marTop w:val="0"/>
      <w:marBottom w:val="0"/>
      <w:divBdr>
        <w:top w:val="none" w:sz="0" w:space="0" w:color="auto"/>
        <w:left w:val="none" w:sz="0" w:space="0" w:color="auto"/>
        <w:bottom w:val="none" w:sz="0" w:space="0" w:color="auto"/>
        <w:right w:val="none" w:sz="0" w:space="0" w:color="auto"/>
      </w:divBdr>
    </w:div>
    <w:div w:id="1897083276">
      <w:bodyDiv w:val="1"/>
      <w:marLeft w:val="0"/>
      <w:marRight w:val="0"/>
      <w:marTop w:val="0"/>
      <w:marBottom w:val="0"/>
      <w:divBdr>
        <w:top w:val="none" w:sz="0" w:space="0" w:color="auto"/>
        <w:left w:val="none" w:sz="0" w:space="0" w:color="auto"/>
        <w:bottom w:val="none" w:sz="0" w:space="0" w:color="auto"/>
        <w:right w:val="none" w:sz="0" w:space="0" w:color="auto"/>
      </w:divBdr>
      <w:divsChild>
        <w:div w:id="1814979273">
          <w:marLeft w:val="0"/>
          <w:marRight w:val="0"/>
          <w:marTop w:val="0"/>
          <w:marBottom w:val="0"/>
          <w:divBdr>
            <w:top w:val="none" w:sz="0" w:space="0" w:color="auto"/>
            <w:left w:val="none" w:sz="0" w:space="0" w:color="auto"/>
            <w:bottom w:val="none" w:sz="0" w:space="0" w:color="auto"/>
            <w:right w:val="none" w:sz="0" w:space="0" w:color="auto"/>
          </w:divBdr>
        </w:div>
        <w:div w:id="1367678479">
          <w:marLeft w:val="0"/>
          <w:marRight w:val="0"/>
          <w:marTop w:val="0"/>
          <w:marBottom w:val="0"/>
          <w:divBdr>
            <w:top w:val="none" w:sz="0" w:space="0" w:color="auto"/>
            <w:left w:val="none" w:sz="0" w:space="0" w:color="auto"/>
            <w:bottom w:val="none" w:sz="0" w:space="0" w:color="auto"/>
            <w:right w:val="none" w:sz="0" w:space="0" w:color="auto"/>
          </w:divBdr>
        </w:div>
        <w:div w:id="697317399">
          <w:marLeft w:val="0"/>
          <w:marRight w:val="0"/>
          <w:marTop w:val="0"/>
          <w:marBottom w:val="0"/>
          <w:divBdr>
            <w:top w:val="none" w:sz="0" w:space="0" w:color="auto"/>
            <w:left w:val="none" w:sz="0" w:space="0" w:color="auto"/>
            <w:bottom w:val="none" w:sz="0" w:space="0" w:color="auto"/>
            <w:right w:val="none" w:sz="0" w:space="0" w:color="auto"/>
          </w:divBdr>
        </w:div>
        <w:div w:id="1894341814">
          <w:marLeft w:val="0"/>
          <w:marRight w:val="0"/>
          <w:marTop w:val="0"/>
          <w:marBottom w:val="0"/>
          <w:divBdr>
            <w:top w:val="none" w:sz="0" w:space="0" w:color="auto"/>
            <w:left w:val="none" w:sz="0" w:space="0" w:color="auto"/>
            <w:bottom w:val="none" w:sz="0" w:space="0" w:color="auto"/>
            <w:right w:val="none" w:sz="0" w:space="0" w:color="auto"/>
          </w:divBdr>
        </w:div>
        <w:div w:id="1166750709">
          <w:marLeft w:val="0"/>
          <w:marRight w:val="0"/>
          <w:marTop w:val="0"/>
          <w:marBottom w:val="0"/>
          <w:divBdr>
            <w:top w:val="none" w:sz="0" w:space="0" w:color="auto"/>
            <w:left w:val="none" w:sz="0" w:space="0" w:color="auto"/>
            <w:bottom w:val="none" w:sz="0" w:space="0" w:color="auto"/>
            <w:right w:val="none" w:sz="0" w:space="0" w:color="auto"/>
          </w:divBdr>
        </w:div>
        <w:div w:id="1457213810">
          <w:marLeft w:val="0"/>
          <w:marRight w:val="0"/>
          <w:marTop w:val="0"/>
          <w:marBottom w:val="0"/>
          <w:divBdr>
            <w:top w:val="none" w:sz="0" w:space="0" w:color="auto"/>
            <w:left w:val="none" w:sz="0" w:space="0" w:color="auto"/>
            <w:bottom w:val="none" w:sz="0" w:space="0" w:color="auto"/>
            <w:right w:val="none" w:sz="0" w:space="0" w:color="auto"/>
          </w:divBdr>
        </w:div>
        <w:div w:id="398407667">
          <w:marLeft w:val="0"/>
          <w:marRight w:val="0"/>
          <w:marTop w:val="0"/>
          <w:marBottom w:val="0"/>
          <w:divBdr>
            <w:top w:val="none" w:sz="0" w:space="0" w:color="auto"/>
            <w:left w:val="none" w:sz="0" w:space="0" w:color="auto"/>
            <w:bottom w:val="none" w:sz="0" w:space="0" w:color="auto"/>
            <w:right w:val="none" w:sz="0" w:space="0" w:color="auto"/>
          </w:divBdr>
        </w:div>
        <w:div w:id="2099710647">
          <w:marLeft w:val="0"/>
          <w:marRight w:val="0"/>
          <w:marTop w:val="0"/>
          <w:marBottom w:val="0"/>
          <w:divBdr>
            <w:top w:val="none" w:sz="0" w:space="0" w:color="auto"/>
            <w:left w:val="none" w:sz="0" w:space="0" w:color="auto"/>
            <w:bottom w:val="none" w:sz="0" w:space="0" w:color="auto"/>
            <w:right w:val="none" w:sz="0" w:space="0" w:color="auto"/>
          </w:divBdr>
        </w:div>
        <w:div w:id="378357384">
          <w:marLeft w:val="0"/>
          <w:marRight w:val="0"/>
          <w:marTop w:val="0"/>
          <w:marBottom w:val="0"/>
          <w:divBdr>
            <w:top w:val="none" w:sz="0" w:space="0" w:color="auto"/>
            <w:left w:val="none" w:sz="0" w:space="0" w:color="auto"/>
            <w:bottom w:val="none" w:sz="0" w:space="0" w:color="auto"/>
            <w:right w:val="none" w:sz="0" w:space="0" w:color="auto"/>
          </w:divBdr>
        </w:div>
      </w:divsChild>
    </w:div>
    <w:div w:id="1916470369">
      <w:bodyDiv w:val="1"/>
      <w:marLeft w:val="0"/>
      <w:marRight w:val="0"/>
      <w:marTop w:val="0"/>
      <w:marBottom w:val="0"/>
      <w:divBdr>
        <w:top w:val="none" w:sz="0" w:space="0" w:color="auto"/>
        <w:left w:val="none" w:sz="0" w:space="0" w:color="auto"/>
        <w:bottom w:val="none" w:sz="0" w:space="0" w:color="auto"/>
        <w:right w:val="none" w:sz="0" w:space="0" w:color="auto"/>
      </w:divBdr>
      <w:divsChild>
        <w:div w:id="1783912906">
          <w:marLeft w:val="0"/>
          <w:marRight w:val="0"/>
          <w:marTop w:val="0"/>
          <w:marBottom w:val="0"/>
          <w:divBdr>
            <w:top w:val="none" w:sz="0" w:space="0" w:color="auto"/>
            <w:left w:val="none" w:sz="0" w:space="0" w:color="auto"/>
            <w:bottom w:val="none" w:sz="0" w:space="0" w:color="auto"/>
            <w:right w:val="none" w:sz="0" w:space="0" w:color="auto"/>
          </w:divBdr>
        </w:div>
        <w:div w:id="83862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concord.dp.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cord.ua" TargetMode="External"/><Relationship Id="rId4" Type="http://schemas.openxmlformats.org/officeDocument/2006/relationships/settings" Target="settings.xml"/><Relationship Id="rId9" Type="http://schemas.openxmlformats.org/officeDocument/2006/relationships/hyperlink" Target="https://concord.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D81B-1BAD-4FC6-9EE8-910E853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24886</Words>
  <Characters>14186</Characters>
  <Application>Microsoft Office Word</Application>
  <DocSecurity>0</DocSecurity>
  <Lines>118</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Карпенко Елена Жумабаевна</dc:creator>
  <cp:keywords/>
  <dc:description/>
  <cp:lastModifiedBy>Карпенко Елена Жумабаевна</cp:lastModifiedBy>
  <cp:revision>6</cp:revision>
  <cp:lastPrinted>2019-01-29T14:32:00Z</cp:lastPrinted>
  <dcterms:created xsi:type="dcterms:W3CDTF">2020-01-16T09:01:00Z</dcterms:created>
  <dcterms:modified xsi:type="dcterms:W3CDTF">2020-01-16T09:44:00Z</dcterms:modified>
</cp:coreProperties>
</file>